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F52D4" w14:textId="2F882BDA" w:rsidR="002730E8" w:rsidRPr="002730E8" w:rsidRDefault="002730E8" w:rsidP="002730E8">
      <w:pPr>
        <w:pStyle w:val="Header"/>
        <w:rPr>
          <w:rFonts w:eastAsia="PMingLiU"/>
          <w:b/>
          <w:sz w:val="24"/>
          <w:szCs w:val="24"/>
          <w:lang w:eastAsia="zh-TW"/>
        </w:rPr>
      </w:pPr>
      <w:r w:rsidRPr="002730E8">
        <w:rPr>
          <w:rFonts w:eastAsia="PMingLiU"/>
          <w:b/>
          <w:sz w:val="24"/>
          <w:szCs w:val="24"/>
          <w:lang w:eastAsia="zh-TW"/>
        </w:rPr>
        <w:t>3GPP TSG-RAN WG2 Meeting #121</w:t>
      </w:r>
      <w:r w:rsidRPr="002730E8">
        <w:rPr>
          <w:rFonts w:eastAsia="PMingLiU"/>
          <w:b/>
          <w:sz w:val="24"/>
          <w:szCs w:val="24"/>
          <w:lang w:eastAsia="zh-TW"/>
        </w:rPr>
        <w:tab/>
      </w:r>
      <w:r>
        <w:rPr>
          <w:rFonts w:eastAsia="PMingLiU"/>
          <w:b/>
          <w:sz w:val="24"/>
          <w:szCs w:val="24"/>
          <w:lang w:eastAsia="zh-TW"/>
        </w:rPr>
        <w:t xml:space="preserve">                                                                 </w:t>
      </w:r>
      <w:r w:rsidR="00E04CE9" w:rsidRPr="00E04CE9">
        <w:rPr>
          <w:rFonts w:eastAsia="PMingLiU"/>
          <w:b/>
          <w:sz w:val="24"/>
          <w:szCs w:val="24"/>
          <w:lang w:eastAsia="zh-TW"/>
        </w:rPr>
        <w:t>R2-2300589</w:t>
      </w:r>
      <w:r>
        <w:rPr>
          <w:rFonts w:eastAsia="PMingLiU"/>
          <w:b/>
          <w:sz w:val="24"/>
          <w:szCs w:val="24"/>
          <w:lang w:eastAsia="zh-TW"/>
        </w:rPr>
        <w:t xml:space="preserve"> </w:t>
      </w:r>
    </w:p>
    <w:p w14:paraId="2FE96ACE" w14:textId="77777777" w:rsidR="002730E8" w:rsidRPr="002730E8" w:rsidRDefault="002730E8" w:rsidP="002730E8">
      <w:pPr>
        <w:pStyle w:val="Header"/>
        <w:rPr>
          <w:rFonts w:eastAsia="PMingLiU"/>
          <w:b/>
          <w:sz w:val="24"/>
          <w:szCs w:val="24"/>
          <w:lang w:eastAsia="zh-TW"/>
        </w:rPr>
      </w:pPr>
      <w:r w:rsidRPr="002730E8">
        <w:rPr>
          <w:rFonts w:eastAsia="PMingLiU"/>
          <w:b/>
          <w:sz w:val="24"/>
          <w:szCs w:val="24"/>
          <w:lang w:eastAsia="zh-TW"/>
        </w:rPr>
        <w:t>Athens, Greece, February-March, 2023</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1D0218DA"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B817D4">
        <w:rPr>
          <w:b/>
          <w:sz w:val="24"/>
          <w:szCs w:val="24"/>
        </w:rPr>
        <w:t>8.5.</w:t>
      </w:r>
      <w:r w:rsidR="006C3DE4">
        <w:rPr>
          <w:b/>
          <w:sz w:val="24"/>
          <w:szCs w:val="24"/>
        </w:rPr>
        <w:t>2.</w:t>
      </w:r>
      <w:r w:rsidR="00A90A92">
        <w:rPr>
          <w:b/>
          <w:sz w:val="24"/>
          <w:szCs w:val="24"/>
        </w:rPr>
        <w:t>3</w:t>
      </w:r>
    </w:p>
    <w:p w14:paraId="4601AEBF" w14:textId="43602B2A"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F80761">
        <w:rPr>
          <w:b/>
          <w:sz w:val="24"/>
          <w:szCs w:val="24"/>
        </w:rPr>
        <w:t xml:space="preserve">Discussion on </w:t>
      </w:r>
      <w:r w:rsidR="00E85957" w:rsidRPr="00E85957">
        <w:rPr>
          <w:b/>
          <w:sz w:val="24"/>
          <w:szCs w:val="24"/>
        </w:rPr>
        <w:t xml:space="preserve">PDU </w:t>
      </w:r>
      <w:r w:rsidR="00A90A92">
        <w:rPr>
          <w:b/>
          <w:sz w:val="24"/>
          <w:szCs w:val="24"/>
        </w:rPr>
        <w:t>Discard</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0A07A8F9" w14:textId="317104C1" w:rsidR="009A5D90" w:rsidRDefault="00674C3F">
      <w:pPr>
        <w:tabs>
          <w:tab w:val="left" w:pos="1985"/>
        </w:tabs>
        <w:rPr>
          <w:b/>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0112E109" w14:textId="77777777" w:rsidR="001F6F06" w:rsidRDefault="001F6F06" w:rsidP="001F6F06">
      <w:pPr>
        <w:tabs>
          <w:tab w:val="left" w:pos="1985"/>
        </w:tabs>
        <w:rPr>
          <w:b/>
          <w:sz w:val="24"/>
          <w:szCs w:val="24"/>
        </w:rPr>
      </w:pPr>
    </w:p>
    <w:p w14:paraId="3C6C4D61" w14:textId="092DD33E" w:rsidR="001F6F06" w:rsidRPr="001F6F06" w:rsidRDefault="001F6F06" w:rsidP="001F6F06">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r>
      <w:r>
        <w:rPr>
          <w:rFonts w:ascii="Times New Roman" w:eastAsia="Times New Roman" w:hAnsi="Times New Roman" w:cs="Times New Roman"/>
        </w:rPr>
        <w:tab/>
        <w:t xml:space="preserve">Introduction </w:t>
      </w:r>
    </w:p>
    <w:p w14:paraId="435FE063" w14:textId="049D8D61" w:rsidR="009B57D3" w:rsidRPr="00825004" w:rsidRDefault="001F6F06" w:rsidP="009B57D3">
      <w:pPr>
        <w:jc w:val="both"/>
        <w:rPr>
          <w:sz w:val="24"/>
          <w:szCs w:val="24"/>
        </w:rPr>
      </w:pPr>
      <w:r w:rsidRPr="00F96114">
        <w:rPr>
          <w:sz w:val="24"/>
          <w:szCs w:val="24"/>
        </w:rPr>
        <w:t xml:space="preserve">In response to the inquiry from RAN2, SA2 referred to their conclusion in the FS_XRM study (TR 23.700-60 </w:t>
      </w:r>
      <w:r w:rsidRPr="00F96114">
        <w:rPr>
          <w:sz w:val="24"/>
          <w:szCs w:val="24"/>
        </w:rPr>
        <w:fldChar w:fldCharType="begin"/>
      </w:r>
      <w:r w:rsidRPr="00F96114">
        <w:rPr>
          <w:sz w:val="24"/>
          <w:szCs w:val="24"/>
        </w:rPr>
        <w:instrText xml:space="preserve"> REF _Ref115109484 \r \h  \* MERGEFORMAT </w:instrText>
      </w:r>
      <w:r w:rsidRPr="00F96114">
        <w:rPr>
          <w:sz w:val="24"/>
          <w:szCs w:val="24"/>
        </w:rPr>
      </w:r>
      <w:r w:rsidRPr="00F96114">
        <w:rPr>
          <w:sz w:val="24"/>
          <w:szCs w:val="24"/>
        </w:rPr>
        <w:fldChar w:fldCharType="separate"/>
      </w:r>
      <w:r>
        <w:rPr>
          <w:sz w:val="24"/>
          <w:szCs w:val="24"/>
        </w:rPr>
        <w:t>[1</w:t>
      </w:r>
      <w:r>
        <w:rPr>
          <w:sz w:val="24"/>
          <w:szCs w:val="24"/>
        </w:rPr>
        <w:t>]</w:t>
      </w:r>
      <w:r w:rsidRPr="00F96114">
        <w:rPr>
          <w:sz w:val="24"/>
          <w:szCs w:val="24"/>
        </w:rPr>
        <w:fldChar w:fldCharType="end"/>
      </w:r>
      <w:r w:rsidRPr="00F96114">
        <w:rPr>
          <w:sz w:val="24"/>
          <w:szCs w:val="24"/>
        </w:rPr>
        <w:t xml:space="preserve">) and stated that they have reached agreement on the definition of new QoS parameters for the PDU-Set concept, including PDU-Set Error Rate (PSER), PDU-Set Delay Budget (PSDB) and the PDU-Set Integrated Handling Indication (PSIHI). Furthermore, SA2 stated that they have agreed the inclusion of a PDU-Set importance indicator which can be conveyed on a per-PDU-Set basis. It was emphasized that while all PDU-Sets within a single QoS flow should apply the same PSER, PSDB and PSIHI, the importance of individual PDU-Sets within the QoS flow may vary. </w:t>
      </w:r>
    </w:p>
    <w:p w14:paraId="5030037A" w14:textId="77777777" w:rsidR="009B57D3" w:rsidRPr="00183577" w:rsidRDefault="009B57D3" w:rsidP="009B57D3">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rPr>
        <w:tab/>
      </w:r>
      <w:r>
        <w:rPr>
          <w:rFonts w:ascii="Times New Roman" w:eastAsia="Times New Roman" w:hAnsi="Times New Roman" w:cs="Times New Roman"/>
        </w:rPr>
        <w:tab/>
        <w:t>PDU Discard</w:t>
      </w:r>
    </w:p>
    <w:p w14:paraId="60029EEB" w14:textId="77777777" w:rsidR="00842C30" w:rsidRPr="00842C30" w:rsidRDefault="00842C30" w:rsidP="004862D3">
      <w:pPr>
        <w:jc w:val="both"/>
        <w:rPr>
          <w:rFonts w:ascii="Times" w:hAnsi="Times"/>
          <w:sz w:val="24"/>
          <w:szCs w:val="24"/>
        </w:rPr>
      </w:pPr>
      <w:r w:rsidRPr="00842C30">
        <w:rPr>
          <w:rFonts w:ascii="Times" w:hAnsi="Times"/>
          <w:sz w:val="24"/>
          <w:szCs w:val="24"/>
        </w:rPr>
        <w:t xml:space="preserve">According to SA4 (S4-220505) and in some implementations, not all PDUs in a PDU-set are of similar importance. A first PDU in a PDU-set can have higher importance than the last PDU in a PDU-set. The first PDU can be carrying source information and the last PDU could be carrying repair/redundant information. </w:t>
      </w:r>
    </w:p>
    <w:p w14:paraId="62CD59D9" w14:textId="66538244" w:rsidR="00842C30" w:rsidRPr="003846F0" w:rsidRDefault="00842C30" w:rsidP="003846F0">
      <w:pPr>
        <w:jc w:val="both"/>
        <w:rPr>
          <w:rFonts w:ascii="Times" w:hAnsi="Times"/>
          <w:sz w:val="24"/>
          <w:szCs w:val="24"/>
        </w:rPr>
      </w:pPr>
      <w:r w:rsidRPr="00842C30">
        <w:rPr>
          <w:rFonts w:ascii="Times" w:hAnsi="Times"/>
          <w:sz w:val="24"/>
          <w:szCs w:val="24"/>
        </w:rPr>
        <w:t>At least RAN and the UE application could be made aware of the used video codec implementation, and the two implementations could be supported in the design</w:t>
      </w:r>
      <w:r w:rsidR="003846F0">
        <w:rPr>
          <w:rFonts w:ascii="Times" w:hAnsi="Times"/>
          <w:sz w:val="24"/>
          <w:szCs w:val="24"/>
        </w:rPr>
        <w:t xml:space="preserve"> and configurable by the network:</w:t>
      </w:r>
    </w:p>
    <w:p w14:paraId="7AFCD503" w14:textId="77777777" w:rsidR="00842C30" w:rsidRPr="003846F0" w:rsidRDefault="00842C30" w:rsidP="004862D3">
      <w:pPr>
        <w:pStyle w:val="ListParagraph"/>
        <w:numPr>
          <w:ilvl w:val="0"/>
          <w:numId w:val="12"/>
        </w:numPr>
        <w:jc w:val="both"/>
        <w:rPr>
          <w:rFonts w:ascii="Times" w:eastAsia="PMingLiU" w:hAnsi="Times"/>
          <w:sz w:val="24"/>
          <w:szCs w:val="24"/>
          <w:lang w:val="en-GB"/>
        </w:rPr>
      </w:pPr>
      <w:r w:rsidRPr="003846F0">
        <w:rPr>
          <w:rFonts w:ascii="Times" w:eastAsia="PMingLiU" w:hAnsi="Times"/>
          <w:sz w:val="24"/>
          <w:szCs w:val="24"/>
          <w:lang w:val="en-GB"/>
        </w:rPr>
        <w:t>Option 1: the remainder of the PDUs in the PDU Set should be discarded in case a PDU meets the discard criteria</w:t>
      </w:r>
    </w:p>
    <w:p w14:paraId="5084C59B" w14:textId="5934108C" w:rsidR="00842C30" w:rsidRPr="003846F0" w:rsidRDefault="00842C30" w:rsidP="004862D3">
      <w:pPr>
        <w:pStyle w:val="ListParagraph"/>
        <w:numPr>
          <w:ilvl w:val="0"/>
          <w:numId w:val="12"/>
        </w:numPr>
        <w:jc w:val="both"/>
        <w:rPr>
          <w:rFonts w:ascii="Times" w:eastAsia="PMingLiU" w:hAnsi="Times"/>
          <w:sz w:val="24"/>
          <w:szCs w:val="24"/>
          <w:lang w:val="en-GB"/>
        </w:rPr>
      </w:pPr>
      <w:r w:rsidRPr="003846F0">
        <w:rPr>
          <w:rFonts w:ascii="Times" w:eastAsia="PMingLiU" w:hAnsi="Times"/>
          <w:sz w:val="24"/>
          <w:szCs w:val="24"/>
          <w:lang w:val="en-GB"/>
        </w:rPr>
        <w:t>Option 2: the remainder of the PDUs in the PDU Set are still delivered in case a PDU meets the discard criteria.</w:t>
      </w:r>
    </w:p>
    <w:p w14:paraId="1C5517F4" w14:textId="6BD2AB0A" w:rsidR="003846F0" w:rsidRPr="003846F0" w:rsidRDefault="003846F0" w:rsidP="003846F0">
      <w:pPr>
        <w:jc w:val="both"/>
        <w:rPr>
          <w:b/>
          <w:color w:val="000000"/>
          <w:sz w:val="24"/>
          <w:szCs w:val="24"/>
        </w:rPr>
      </w:pPr>
      <w:r w:rsidRPr="00842C30">
        <w:rPr>
          <w:b/>
          <w:color w:val="000000"/>
          <w:sz w:val="24"/>
          <w:szCs w:val="24"/>
        </w:rPr>
        <w:t>Proposal</w:t>
      </w:r>
      <w:r w:rsidRPr="00842C30">
        <w:rPr>
          <w:rFonts w:hint="eastAsia"/>
          <w:b/>
          <w:color w:val="000000"/>
          <w:sz w:val="24"/>
          <w:szCs w:val="24"/>
        </w:rPr>
        <w:t xml:space="preserve"> </w:t>
      </w:r>
      <w:r w:rsidRPr="00842C30">
        <w:rPr>
          <w:b/>
          <w:color w:val="000000"/>
          <w:sz w:val="24"/>
          <w:szCs w:val="24"/>
        </w:rPr>
        <w:t xml:space="preserve">1: </w:t>
      </w:r>
      <w:r>
        <w:rPr>
          <w:b/>
          <w:color w:val="000000"/>
          <w:sz w:val="24"/>
          <w:szCs w:val="24"/>
        </w:rPr>
        <w:t xml:space="preserve">PDCP discard </w:t>
      </w:r>
      <w:r w:rsidR="0032636F">
        <w:rPr>
          <w:b/>
          <w:color w:val="000000"/>
          <w:sz w:val="24"/>
          <w:szCs w:val="24"/>
        </w:rPr>
        <w:t xml:space="preserve">of PDU-Sets </w:t>
      </w:r>
      <w:r>
        <w:rPr>
          <w:b/>
          <w:color w:val="000000"/>
          <w:sz w:val="24"/>
          <w:szCs w:val="24"/>
        </w:rPr>
        <w:t>could be configurable per DRB.</w:t>
      </w:r>
    </w:p>
    <w:p w14:paraId="753738CE" w14:textId="77777777" w:rsidR="00842C30" w:rsidRPr="00842C30" w:rsidRDefault="00842C30" w:rsidP="006824AD">
      <w:pPr>
        <w:spacing w:after="120"/>
        <w:jc w:val="both"/>
        <w:rPr>
          <w:sz w:val="24"/>
          <w:szCs w:val="24"/>
        </w:rPr>
      </w:pPr>
      <w:r w:rsidRPr="00842C30">
        <w:rPr>
          <w:sz w:val="24"/>
          <w:szCs w:val="24"/>
        </w:rPr>
        <w:t>SA2 also referred to their conclusion in the FS_XRM study that the PDU Set information ‘PDU Set importance’ may be used by NG-RAN for PDU Set level packet discarding in presence of congestion.</w:t>
      </w:r>
    </w:p>
    <w:p w14:paraId="628B3025" w14:textId="77777777" w:rsidR="00842C30" w:rsidRPr="00842C30" w:rsidRDefault="00842C30" w:rsidP="006824AD">
      <w:pPr>
        <w:jc w:val="both"/>
        <w:rPr>
          <w:sz w:val="24"/>
          <w:szCs w:val="24"/>
        </w:rPr>
      </w:pPr>
      <w:r w:rsidRPr="00842C30">
        <w:rPr>
          <w:sz w:val="24"/>
          <w:szCs w:val="24"/>
        </w:rPr>
        <w:t xml:space="preserve">Also, according to the TR 23.700-60 </w:t>
      </w:r>
      <w:r w:rsidRPr="00842C30">
        <w:rPr>
          <w:sz w:val="24"/>
          <w:szCs w:val="24"/>
        </w:rPr>
        <w:fldChar w:fldCharType="begin"/>
      </w:r>
      <w:r w:rsidRPr="00842C30">
        <w:rPr>
          <w:sz w:val="24"/>
          <w:szCs w:val="24"/>
        </w:rPr>
        <w:instrText xml:space="preserve"> REF _Ref115109484 \r \h  \* MERGEFORMAT </w:instrText>
      </w:r>
      <w:r w:rsidRPr="00842C30">
        <w:rPr>
          <w:sz w:val="24"/>
          <w:szCs w:val="24"/>
        </w:rPr>
      </w:r>
      <w:r w:rsidRPr="00842C30">
        <w:rPr>
          <w:sz w:val="24"/>
          <w:szCs w:val="24"/>
        </w:rPr>
        <w:fldChar w:fldCharType="separate"/>
      </w:r>
      <w:r w:rsidRPr="00842C30">
        <w:rPr>
          <w:sz w:val="24"/>
          <w:szCs w:val="24"/>
        </w:rPr>
        <w:t>[1]</w:t>
      </w:r>
      <w:r w:rsidRPr="00842C30">
        <w:rPr>
          <w:sz w:val="24"/>
          <w:szCs w:val="24"/>
        </w:rPr>
        <w:fldChar w:fldCharType="end"/>
      </w:r>
      <w:r w:rsidRPr="00842C30">
        <w:rPr>
          <w:sz w:val="24"/>
          <w:szCs w:val="24"/>
        </w:rPr>
        <w:t>, and in the definition below given to the PDU Set Importance, it seems this information has to be used by RAN in presence of congestion to carry discarding:</w:t>
      </w:r>
    </w:p>
    <w:p w14:paraId="70A4B0A7" w14:textId="164232A4" w:rsidR="00382C06" w:rsidRPr="00825004" w:rsidRDefault="00842C30" w:rsidP="00825004">
      <w:pPr>
        <w:pStyle w:val="ListParagraph"/>
        <w:numPr>
          <w:ilvl w:val="0"/>
          <w:numId w:val="15"/>
        </w:numPr>
        <w:jc w:val="both"/>
        <w:rPr>
          <w:rFonts w:ascii="Times New Roman" w:eastAsia="PMingLiU" w:hAnsi="Times New Roman"/>
          <w:sz w:val="24"/>
          <w:szCs w:val="24"/>
          <w:lang w:val="en-GB"/>
        </w:rPr>
      </w:pPr>
      <w:r w:rsidRPr="00842C30">
        <w:rPr>
          <w:rFonts w:ascii="Times New Roman" w:eastAsia="PMingLiU" w:hAnsi="Times New Roman"/>
          <w:sz w:val="24"/>
          <w:szCs w:val="24"/>
          <w:lang w:val="en-GB"/>
        </w:rPr>
        <w:t>This parameter is used to identify the importance of a PDU Set within a QoS flow. RAN may use it for PDU Set level packet discarding in presence of congestion.</w:t>
      </w:r>
    </w:p>
    <w:p w14:paraId="109A09C1" w14:textId="64D20530" w:rsidR="003846F0" w:rsidRDefault="00382C06" w:rsidP="005D03BC">
      <w:pPr>
        <w:adjustRightInd w:val="0"/>
        <w:snapToGrid w:val="0"/>
        <w:ind w:left="1080" w:hanging="1080"/>
        <w:jc w:val="both"/>
        <w:rPr>
          <w:b/>
          <w:color w:val="000000"/>
          <w:sz w:val="24"/>
          <w:szCs w:val="24"/>
        </w:rPr>
      </w:pPr>
      <w:r w:rsidRPr="007875D9">
        <w:rPr>
          <w:b/>
          <w:color w:val="000000"/>
          <w:sz w:val="24"/>
          <w:szCs w:val="24"/>
        </w:rPr>
        <w:lastRenderedPageBreak/>
        <w:t>Proposal</w:t>
      </w:r>
      <w:r w:rsidRPr="007875D9">
        <w:rPr>
          <w:rFonts w:hint="eastAsia"/>
          <w:b/>
          <w:color w:val="000000"/>
          <w:sz w:val="24"/>
          <w:szCs w:val="24"/>
        </w:rPr>
        <w:t xml:space="preserve"> </w:t>
      </w:r>
      <w:r>
        <w:rPr>
          <w:b/>
          <w:color w:val="000000"/>
          <w:sz w:val="24"/>
          <w:szCs w:val="24"/>
        </w:rPr>
        <w:t>2</w:t>
      </w:r>
      <w:r w:rsidRPr="007875D9">
        <w:rPr>
          <w:b/>
          <w:color w:val="000000"/>
          <w:sz w:val="24"/>
          <w:szCs w:val="24"/>
        </w:rPr>
        <w:t xml:space="preserve">: PDU Set importance </w:t>
      </w:r>
      <w:r w:rsidR="00FF7437">
        <w:rPr>
          <w:b/>
          <w:color w:val="000000"/>
          <w:sz w:val="24"/>
          <w:szCs w:val="24"/>
        </w:rPr>
        <w:t>indication</w:t>
      </w:r>
      <w:r w:rsidRPr="007875D9">
        <w:rPr>
          <w:b/>
          <w:color w:val="000000"/>
          <w:sz w:val="24"/>
          <w:szCs w:val="24"/>
        </w:rPr>
        <w:t xml:space="preserve"> i</w:t>
      </w:r>
      <w:r>
        <w:rPr>
          <w:b/>
          <w:color w:val="000000"/>
          <w:sz w:val="24"/>
          <w:szCs w:val="24"/>
        </w:rPr>
        <w:t>s used by RAN</w:t>
      </w:r>
      <w:r>
        <w:rPr>
          <w:b/>
          <w:color w:val="000000"/>
          <w:sz w:val="24"/>
          <w:szCs w:val="24"/>
        </w:rPr>
        <w:t xml:space="preserve"> and UE </w:t>
      </w:r>
      <w:r>
        <w:rPr>
          <w:b/>
          <w:color w:val="000000"/>
          <w:sz w:val="24"/>
          <w:szCs w:val="24"/>
        </w:rPr>
        <w:t xml:space="preserve">for discarding </w:t>
      </w:r>
      <w:r>
        <w:rPr>
          <w:b/>
          <w:color w:val="000000"/>
          <w:sz w:val="24"/>
          <w:szCs w:val="24"/>
        </w:rPr>
        <w:t>in addition to the PDCP discard timer</w:t>
      </w:r>
      <w:r w:rsidR="004862D3">
        <w:rPr>
          <w:b/>
          <w:color w:val="000000"/>
          <w:sz w:val="24"/>
          <w:szCs w:val="24"/>
        </w:rPr>
        <w:t xml:space="preserve">. </w:t>
      </w:r>
      <w:r w:rsidR="00FF7437">
        <w:rPr>
          <w:b/>
          <w:color w:val="000000"/>
          <w:sz w:val="24"/>
          <w:szCs w:val="24"/>
        </w:rPr>
        <w:t xml:space="preserve">PDCP discarding by the UE based on </w:t>
      </w:r>
      <w:r w:rsidR="00FF7437" w:rsidRPr="007875D9">
        <w:rPr>
          <w:b/>
          <w:color w:val="000000"/>
          <w:sz w:val="24"/>
          <w:szCs w:val="24"/>
        </w:rPr>
        <w:t xml:space="preserve">PDU Set importance </w:t>
      </w:r>
      <w:r w:rsidR="00FF7437">
        <w:rPr>
          <w:b/>
          <w:color w:val="000000"/>
          <w:sz w:val="24"/>
          <w:szCs w:val="24"/>
        </w:rPr>
        <w:t>could be configurable to the UE</w:t>
      </w:r>
      <w:r>
        <w:rPr>
          <w:b/>
          <w:color w:val="000000"/>
          <w:sz w:val="24"/>
          <w:szCs w:val="24"/>
        </w:rPr>
        <w:t>.</w:t>
      </w:r>
    </w:p>
    <w:p w14:paraId="22F8DDEC" w14:textId="010BFB16" w:rsidR="003846F0" w:rsidRPr="000A38E0" w:rsidRDefault="003846F0" w:rsidP="005D03BC">
      <w:pPr>
        <w:jc w:val="both"/>
        <w:rPr>
          <w:b/>
          <w:color w:val="000000"/>
          <w:sz w:val="24"/>
          <w:szCs w:val="24"/>
        </w:rPr>
      </w:pPr>
      <w:r w:rsidRPr="00842C30">
        <w:rPr>
          <w:b/>
          <w:color w:val="000000"/>
          <w:sz w:val="24"/>
          <w:szCs w:val="24"/>
        </w:rPr>
        <w:t>Proposal</w:t>
      </w:r>
      <w:r w:rsidRPr="00842C30">
        <w:rPr>
          <w:rFonts w:hint="eastAsia"/>
          <w:b/>
          <w:color w:val="000000"/>
          <w:sz w:val="24"/>
          <w:szCs w:val="24"/>
        </w:rPr>
        <w:t xml:space="preserve"> </w:t>
      </w:r>
      <w:r>
        <w:rPr>
          <w:b/>
          <w:color w:val="000000"/>
          <w:sz w:val="24"/>
          <w:szCs w:val="24"/>
        </w:rPr>
        <w:t>3</w:t>
      </w:r>
      <w:r w:rsidRPr="00842C30">
        <w:rPr>
          <w:b/>
          <w:color w:val="000000"/>
          <w:sz w:val="24"/>
          <w:szCs w:val="24"/>
        </w:rPr>
        <w:t xml:space="preserve">: </w:t>
      </w:r>
      <w:r>
        <w:rPr>
          <w:b/>
          <w:color w:val="000000"/>
          <w:sz w:val="24"/>
          <w:szCs w:val="24"/>
        </w:rPr>
        <w:t xml:space="preserve">PDCP discard </w:t>
      </w:r>
      <w:r>
        <w:rPr>
          <w:b/>
          <w:color w:val="000000"/>
          <w:sz w:val="24"/>
          <w:szCs w:val="24"/>
        </w:rPr>
        <w:t xml:space="preserve">based on the PDU Set importance </w:t>
      </w:r>
      <w:r>
        <w:rPr>
          <w:b/>
          <w:color w:val="000000"/>
          <w:sz w:val="24"/>
          <w:szCs w:val="24"/>
        </w:rPr>
        <w:t>could be configurable per DRB.</w:t>
      </w:r>
    </w:p>
    <w:p w14:paraId="53C18628" w14:textId="5F596BCE" w:rsidR="000A38E0" w:rsidRPr="005D03BC" w:rsidRDefault="00400DBB" w:rsidP="006824AD">
      <w:pPr>
        <w:jc w:val="both"/>
        <w:rPr>
          <w:color w:val="000000" w:themeColor="text1"/>
          <w:sz w:val="24"/>
          <w:szCs w:val="24"/>
        </w:rPr>
      </w:pPr>
      <w:r w:rsidRPr="00400DBB">
        <w:rPr>
          <w:sz w:val="24"/>
          <w:szCs w:val="24"/>
        </w:rPr>
        <w:t>In UL, once the UE decides to discard a PDU Set following the expiry of the discard timer</w:t>
      </w:r>
      <w:r>
        <w:rPr>
          <w:sz w:val="24"/>
          <w:szCs w:val="24"/>
        </w:rPr>
        <w:t xml:space="preserve"> or based on the PDU Set importance</w:t>
      </w:r>
      <w:r w:rsidRPr="00400DBB">
        <w:rPr>
          <w:sz w:val="24"/>
          <w:szCs w:val="24"/>
        </w:rPr>
        <w:t xml:space="preserve">, the UE </w:t>
      </w:r>
      <w:r>
        <w:rPr>
          <w:sz w:val="24"/>
          <w:szCs w:val="24"/>
        </w:rPr>
        <w:t xml:space="preserve">PDCP or RLC should inform the UE MAC/PHY in timely manner to send the cancellation indication </w:t>
      </w:r>
      <w:r w:rsidR="002910F0">
        <w:rPr>
          <w:sz w:val="24"/>
          <w:szCs w:val="24"/>
        </w:rPr>
        <w:t xml:space="preserve">of the CG-PUSCH occasions </w:t>
      </w:r>
      <w:r w:rsidR="004862D3">
        <w:rPr>
          <w:sz w:val="24"/>
          <w:szCs w:val="24"/>
        </w:rPr>
        <w:t xml:space="preserve">no longer needed </w:t>
      </w:r>
      <w:r>
        <w:rPr>
          <w:sz w:val="24"/>
          <w:szCs w:val="24"/>
        </w:rPr>
        <w:t xml:space="preserve">to the gNB on </w:t>
      </w:r>
      <w:r w:rsidR="002910F0">
        <w:rPr>
          <w:sz w:val="24"/>
          <w:szCs w:val="24"/>
        </w:rPr>
        <w:t xml:space="preserve">the </w:t>
      </w:r>
      <w:r>
        <w:rPr>
          <w:sz w:val="24"/>
          <w:szCs w:val="24"/>
        </w:rPr>
        <w:t>UCI (CG-UCI or other UCI)</w:t>
      </w:r>
      <w:r w:rsidR="002910F0">
        <w:rPr>
          <w:sz w:val="24"/>
          <w:szCs w:val="24"/>
        </w:rPr>
        <w:t>. T</w:t>
      </w:r>
      <w:r w:rsidR="002910F0" w:rsidRPr="00400DBB">
        <w:rPr>
          <w:sz w:val="24"/>
          <w:szCs w:val="24"/>
        </w:rPr>
        <w:t xml:space="preserve">hen, </w:t>
      </w:r>
      <w:r w:rsidR="002910F0" w:rsidRPr="00400DBB">
        <w:rPr>
          <w:color w:val="000000" w:themeColor="text1"/>
          <w:sz w:val="24"/>
          <w:szCs w:val="24"/>
        </w:rPr>
        <w:t xml:space="preserve">the gNB can </w:t>
      </w:r>
      <w:r w:rsidR="006824AD">
        <w:rPr>
          <w:color w:val="000000" w:themeColor="text1"/>
          <w:sz w:val="24"/>
          <w:szCs w:val="24"/>
        </w:rPr>
        <w:t>recycle</w:t>
      </w:r>
      <w:r w:rsidR="002910F0" w:rsidRPr="00400DBB">
        <w:rPr>
          <w:color w:val="000000" w:themeColor="text1"/>
          <w:sz w:val="24"/>
          <w:szCs w:val="24"/>
        </w:rPr>
        <w:t xml:space="preserve"> the cancelled CG PUSCH occasions to schedule other UEs and hence improve the system capacity</w:t>
      </w:r>
      <w:r w:rsidR="00C36608">
        <w:rPr>
          <w:color w:val="000000" w:themeColor="text1"/>
          <w:sz w:val="24"/>
          <w:szCs w:val="24"/>
        </w:rPr>
        <w:t xml:space="preserve"> by not wasting UL resources</w:t>
      </w:r>
      <w:r w:rsidR="002910F0" w:rsidRPr="00400DBB">
        <w:rPr>
          <w:color w:val="000000" w:themeColor="text1"/>
          <w:sz w:val="24"/>
          <w:szCs w:val="24"/>
        </w:rPr>
        <w:t>.</w:t>
      </w:r>
      <w:r w:rsidR="00C36608">
        <w:rPr>
          <w:color w:val="000000" w:themeColor="text1"/>
          <w:sz w:val="24"/>
          <w:szCs w:val="24"/>
        </w:rPr>
        <w:t xml:space="preserve"> This will also allow the UE to save power.</w:t>
      </w:r>
    </w:p>
    <w:p w14:paraId="31EC6920" w14:textId="3E013478" w:rsidR="003114D9" w:rsidRPr="006824AD" w:rsidRDefault="00400DBB" w:rsidP="006824AD">
      <w:pPr>
        <w:jc w:val="both"/>
        <w:rPr>
          <w:b/>
          <w:color w:val="000000"/>
          <w:sz w:val="24"/>
          <w:szCs w:val="24"/>
        </w:rPr>
      </w:pPr>
      <w:r w:rsidRPr="00400DBB">
        <w:rPr>
          <w:b/>
          <w:color w:val="000000"/>
          <w:sz w:val="24"/>
          <w:szCs w:val="24"/>
        </w:rPr>
        <w:t>Proposal</w:t>
      </w:r>
      <w:r w:rsidRPr="00400DBB">
        <w:rPr>
          <w:rFonts w:hint="eastAsia"/>
          <w:b/>
          <w:color w:val="000000"/>
          <w:sz w:val="24"/>
          <w:szCs w:val="24"/>
        </w:rPr>
        <w:t xml:space="preserve"> </w:t>
      </w:r>
      <w:r w:rsidR="003846F0">
        <w:rPr>
          <w:b/>
          <w:color w:val="000000"/>
          <w:sz w:val="24"/>
          <w:szCs w:val="24"/>
        </w:rPr>
        <w:t>4</w:t>
      </w:r>
      <w:r w:rsidRPr="00400DBB">
        <w:rPr>
          <w:b/>
          <w:color w:val="000000"/>
          <w:sz w:val="24"/>
          <w:szCs w:val="24"/>
        </w:rPr>
        <w:t xml:space="preserve">: </w:t>
      </w:r>
      <w:r w:rsidR="006C0B8F">
        <w:rPr>
          <w:b/>
          <w:color w:val="000000"/>
          <w:sz w:val="24"/>
          <w:szCs w:val="24"/>
        </w:rPr>
        <w:t>If</w:t>
      </w:r>
      <w:r w:rsidRPr="00400DBB">
        <w:rPr>
          <w:b/>
          <w:color w:val="000000"/>
          <w:sz w:val="24"/>
          <w:szCs w:val="24"/>
        </w:rPr>
        <w:t xml:space="preserve"> the UE decides to discard a PDU Set, the UE transmits </w:t>
      </w:r>
      <w:r w:rsidR="003114D9">
        <w:rPr>
          <w:b/>
          <w:color w:val="000000"/>
          <w:sz w:val="24"/>
          <w:szCs w:val="24"/>
        </w:rPr>
        <w:t xml:space="preserve">to the gNB </w:t>
      </w:r>
      <w:r w:rsidR="000A38E0">
        <w:rPr>
          <w:b/>
          <w:color w:val="000000"/>
          <w:sz w:val="24"/>
          <w:szCs w:val="24"/>
        </w:rPr>
        <w:t>a UCI</w:t>
      </w:r>
      <w:r w:rsidRPr="00400DBB">
        <w:rPr>
          <w:b/>
          <w:color w:val="000000"/>
          <w:sz w:val="24"/>
          <w:szCs w:val="24"/>
        </w:rPr>
        <w:t xml:space="preserve"> cancellation indication to cancel the remaining CG-PUSCH occasions </w:t>
      </w:r>
      <w:r w:rsidR="000A38E0">
        <w:rPr>
          <w:b/>
          <w:color w:val="000000"/>
          <w:sz w:val="24"/>
          <w:szCs w:val="24"/>
        </w:rPr>
        <w:t xml:space="preserve">allocated for </w:t>
      </w:r>
      <w:r w:rsidRPr="00400DBB">
        <w:rPr>
          <w:b/>
          <w:color w:val="000000"/>
          <w:sz w:val="24"/>
          <w:szCs w:val="24"/>
        </w:rPr>
        <w:t>the PDU Set.</w:t>
      </w:r>
    </w:p>
    <w:p w14:paraId="17E7EAF7" w14:textId="6E080F84" w:rsidR="003114D9" w:rsidRPr="006824AD" w:rsidRDefault="003114D9" w:rsidP="006824AD">
      <w:pPr>
        <w:jc w:val="both"/>
        <w:rPr>
          <w:color w:val="000000" w:themeColor="text1"/>
          <w:sz w:val="24"/>
          <w:szCs w:val="24"/>
        </w:rPr>
      </w:pPr>
      <w:r w:rsidRPr="006824AD">
        <w:rPr>
          <w:color w:val="000000" w:themeColor="text1"/>
          <w:sz w:val="24"/>
          <w:szCs w:val="24"/>
        </w:rPr>
        <w:t xml:space="preserve">If the UE decides to discard a PDU-Set but it receives a gNB DCI scheduling retransmissions of some previously transmitted PDUs of the same PDU-Set that it </w:t>
      </w:r>
      <w:r w:rsidR="006824AD">
        <w:rPr>
          <w:color w:val="000000" w:themeColor="text1"/>
          <w:sz w:val="24"/>
          <w:szCs w:val="24"/>
        </w:rPr>
        <w:t>had already</w:t>
      </w:r>
      <w:r w:rsidRPr="006824AD">
        <w:rPr>
          <w:color w:val="000000" w:themeColor="text1"/>
          <w:sz w:val="24"/>
          <w:szCs w:val="24"/>
        </w:rPr>
        <w:t xml:space="preserve"> decided to discard</w:t>
      </w:r>
      <w:r w:rsidR="006824AD">
        <w:rPr>
          <w:color w:val="000000" w:themeColor="text1"/>
          <w:sz w:val="24"/>
          <w:szCs w:val="24"/>
        </w:rPr>
        <w:t>, the UE can ignore the scheduling DCI and the UE can use the allocated resources to send a discard indication to terminate the associated HARQ process</w:t>
      </w:r>
      <w:r w:rsidR="00605B2C">
        <w:rPr>
          <w:color w:val="000000" w:themeColor="text1"/>
          <w:sz w:val="24"/>
          <w:szCs w:val="24"/>
        </w:rPr>
        <w:t xml:space="preserve"> to avoid </w:t>
      </w:r>
      <w:r w:rsidR="000D3251">
        <w:rPr>
          <w:color w:val="000000" w:themeColor="text1"/>
          <w:sz w:val="24"/>
          <w:szCs w:val="24"/>
        </w:rPr>
        <w:t>additional retransmission</w:t>
      </w:r>
      <w:r w:rsidR="00605B2C">
        <w:rPr>
          <w:color w:val="000000" w:themeColor="text1"/>
          <w:sz w:val="24"/>
          <w:szCs w:val="24"/>
        </w:rPr>
        <w:t xml:space="preserve"> scheduling</w:t>
      </w:r>
      <w:r w:rsidR="006824AD">
        <w:rPr>
          <w:color w:val="000000" w:themeColor="text1"/>
          <w:sz w:val="24"/>
          <w:szCs w:val="24"/>
        </w:rPr>
        <w:t>.</w:t>
      </w:r>
    </w:p>
    <w:p w14:paraId="2E617353" w14:textId="55437A9C" w:rsidR="001F6F06" w:rsidRPr="00BE6D62" w:rsidRDefault="003114D9" w:rsidP="00BE6D62">
      <w:pPr>
        <w:jc w:val="both"/>
        <w:rPr>
          <w:b/>
          <w:color w:val="000000"/>
          <w:sz w:val="24"/>
          <w:szCs w:val="24"/>
        </w:rPr>
      </w:pPr>
      <w:r w:rsidRPr="006824AD">
        <w:rPr>
          <w:b/>
          <w:color w:val="000000"/>
          <w:sz w:val="24"/>
          <w:szCs w:val="24"/>
        </w:rPr>
        <w:t>Proposal</w:t>
      </w:r>
      <w:r w:rsidRPr="006824AD">
        <w:rPr>
          <w:rFonts w:hint="eastAsia"/>
          <w:b/>
          <w:color w:val="000000"/>
          <w:sz w:val="24"/>
          <w:szCs w:val="24"/>
        </w:rPr>
        <w:t xml:space="preserve"> </w:t>
      </w:r>
      <w:r w:rsidR="003846F0">
        <w:rPr>
          <w:b/>
          <w:color w:val="000000"/>
          <w:sz w:val="24"/>
          <w:szCs w:val="24"/>
        </w:rPr>
        <w:t>5</w:t>
      </w:r>
      <w:r w:rsidRPr="006824AD">
        <w:rPr>
          <w:b/>
          <w:color w:val="000000"/>
          <w:sz w:val="24"/>
          <w:szCs w:val="24"/>
        </w:rPr>
        <w:t xml:space="preserve">: </w:t>
      </w:r>
      <w:r w:rsidR="00BB19D9">
        <w:rPr>
          <w:b/>
          <w:color w:val="000000"/>
          <w:sz w:val="24"/>
          <w:szCs w:val="24"/>
        </w:rPr>
        <w:t xml:space="preserve">The UE </w:t>
      </w:r>
      <w:r w:rsidRPr="006824AD">
        <w:rPr>
          <w:b/>
          <w:color w:val="000000"/>
          <w:sz w:val="24"/>
          <w:szCs w:val="24"/>
        </w:rPr>
        <w:t>ignore</w:t>
      </w:r>
      <w:r w:rsidR="00BB19D9">
        <w:rPr>
          <w:b/>
          <w:color w:val="000000"/>
          <w:sz w:val="24"/>
          <w:szCs w:val="24"/>
        </w:rPr>
        <w:t>s</w:t>
      </w:r>
      <w:r w:rsidRPr="006824AD">
        <w:rPr>
          <w:b/>
          <w:color w:val="000000"/>
          <w:sz w:val="24"/>
          <w:szCs w:val="24"/>
        </w:rPr>
        <w:t xml:space="preserve"> a DCI scheduling a retransmission </w:t>
      </w:r>
      <w:r w:rsidR="00BB19D9">
        <w:rPr>
          <w:b/>
          <w:color w:val="000000"/>
          <w:sz w:val="24"/>
          <w:szCs w:val="24"/>
        </w:rPr>
        <w:t>of</w:t>
      </w:r>
      <w:r w:rsidRPr="006824AD">
        <w:rPr>
          <w:b/>
          <w:color w:val="000000"/>
          <w:sz w:val="24"/>
          <w:szCs w:val="24"/>
        </w:rPr>
        <w:t xml:space="preserve"> </w:t>
      </w:r>
      <w:r w:rsidR="00BB19D9">
        <w:rPr>
          <w:b/>
          <w:color w:val="000000"/>
          <w:sz w:val="24"/>
          <w:szCs w:val="24"/>
        </w:rPr>
        <w:t>a PDU belonging to the discarded PDU-Set</w:t>
      </w:r>
      <w:r w:rsidRPr="006824AD">
        <w:rPr>
          <w:b/>
          <w:color w:val="000000"/>
          <w:sz w:val="24"/>
          <w:szCs w:val="24"/>
        </w:rPr>
        <w:t xml:space="preserve"> and requests the network to terminate the </w:t>
      </w:r>
      <w:r w:rsidR="006824AD">
        <w:rPr>
          <w:b/>
          <w:color w:val="000000"/>
          <w:sz w:val="24"/>
          <w:szCs w:val="24"/>
        </w:rPr>
        <w:t xml:space="preserve">associated </w:t>
      </w:r>
      <w:r w:rsidRPr="006824AD">
        <w:rPr>
          <w:b/>
          <w:color w:val="000000"/>
          <w:sz w:val="24"/>
          <w:szCs w:val="24"/>
        </w:rPr>
        <w:t xml:space="preserve">HARQ process. </w:t>
      </w:r>
    </w:p>
    <w:p w14:paraId="046A7EF5" w14:textId="626CBFEE" w:rsidR="00F26A48" w:rsidRDefault="00285F5A" w:rsidP="000D3251">
      <w:pPr>
        <w:tabs>
          <w:tab w:val="left" w:pos="1985"/>
        </w:tabs>
        <w:jc w:val="both"/>
        <w:rPr>
          <w:color w:val="000000" w:themeColor="text1"/>
          <w:sz w:val="24"/>
          <w:szCs w:val="24"/>
        </w:rPr>
      </w:pPr>
      <w:r w:rsidRPr="00285F5A">
        <w:rPr>
          <w:color w:val="000000" w:themeColor="text1"/>
          <w:sz w:val="24"/>
          <w:szCs w:val="24"/>
        </w:rPr>
        <w:t>The existing LCP mechanism</w:t>
      </w:r>
      <w:r>
        <w:rPr>
          <w:color w:val="000000" w:themeColor="text1"/>
          <w:sz w:val="24"/>
          <w:szCs w:val="24"/>
        </w:rPr>
        <w:t xml:space="preserve"> for XR traffic can be improved by considering the remaining delay budget of the PDU</w:t>
      </w:r>
      <w:r w:rsidR="00F26A48">
        <w:rPr>
          <w:color w:val="000000" w:themeColor="text1"/>
          <w:sz w:val="24"/>
          <w:szCs w:val="24"/>
        </w:rPr>
        <w:t>-</w:t>
      </w:r>
      <w:r>
        <w:rPr>
          <w:color w:val="000000" w:themeColor="text1"/>
          <w:sz w:val="24"/>
          <w:szCs w:val="24"/>
        </w:rPr>
        <w:t>Sets to prevent discarding lower priority PDU</w:t>
      </w:r>
      <w:r w:rsidR="00F26A48">
        <w:rPr>
          <w:color w:val="000000" w:themeColor="text1"/>
          <w:sz w:val="24"/>
          <w:szCs w:val="24"/>
        </w:rPr>
        <w:t>-</w:t>
      </w:r>
      <w:r>
        <w:rPr>
          <w:color w:val="000000" w:themeColor="text1"/>
          <w:sz w:val="24"/>
          <w:szCs w:val="24"/>
        </w:rPr>
        <w:t xml:space="preserve">Sets. </w:t>
      </w:r>
      <w:r w:rsidR="00F26A48">
        <w:rPr>
          <w:color w:val="000000" w:themeColor="text1"/>
          <w:sz w:val="24"/>
          <w:szCs w:val="24"/>
        </w:rPr>
        <w:t xml:space="preserve">Higher importance PDU-Sets that arrive later should not take precedence over lower importance PDU-Sets close to expiry. The priority of the LCH could be adjusted based on the remaining delay budget of the PDU-Set. For instance, low importance PDU-Sets should receive more priority as their remaining delay budget decreases. </w:t>
      </w:r>
    </w:p>
    <w:p w14:paraId="689D256F" w14:textId="3DA10091" w:rsidR="00F26A48" w:rsidRPr="00BE6D62" w:rsidRDefault="00F26A48" w:rsidP="00BE6D62">
      <w:pPr>
        <w:jc w:val="both"/>
        <w:rPr>
          <w:b/>
          <w:color w:val="000000"/>
          <w:sz w:val="24"/>
          <w:szCs w:val="24"/>
        </w:rPr>
      </w:pPr>
      <w:r w:rsidRPr="006824AD">
        <w:rPr>
          <w:b/>
          <w:color w:val="000000"/>
          <w:sz w:val="24"/>
          <w:szCs w:val="24"/>
        </w:rPr>
        <w:t>Proposal</w:t>
      </w:r>
      <w:r w:rsidRPr="006824AD">
        <w:rPr>
          <w:rFonts w:hint="eastAsia"/>
          <w:b/>
          <w:color w:val="000000"/>
          <w:sz w:val="24"/>
          <w:szCs w:val="24"/>
        </w:rPr>
        <w:t xml:space="preserve"> </w:t>
      </w:r>
      <w:r w:rsidR="003846F0">
        <w:rPr>
          <w:b/>
          <w:color w:val="000000"/>
          <w:sz w:val="24"/>
          <w:szCs w:val="24"/>
        </w:rPr>
        <w:t>6</w:t>
      </w:r>
      <w:r w:rsidRPr="006824AD">
        <w:rPr>
          <w:b/>
          <w:color w:val="000000"/>
          <w:sz w:val="24"/>
          <w:szCs w:val="24"/>
        </w:rPr>
        <w:t xml:space="preserve">: </w:t>
      </w:r>
      <w:r>
        <w:rPr>
          <w:b/>
          <w:color w:val="000000"/>
          <w:sz w:val="24"/>
          <w:szCs w:val="24"/>
        </w:rPr>
        <w:t>Enhance existing LCP mechanisms by considering the remaining delay budget of the PDU-Sets to increase the priority of low importance PDU-Sets close to expiry.</w:t>
      </w:r>
      <w:r w:rsidRPr="006824AD">
        <w:rPr>
          <w:b/>
          <w:color w:val="000000"/>
          <w:sz w:val="24"/>
          <w:szCs w:val="24"/>
        </w:rPr>
        <w:t xml:space="preserve"> </w:t>
      </w:r>
    </w:p>
    <w:p w14:paraId="459F0B42" w14:textId="2CBD9A93" w:rsidR="00EE1B55" w:rsidRDefault="00A55F3C" w:rsidP="00F5119A">
      <w:pPr>
        <w:tabs>
          <w:tab w:val="left" w:pos="1985"/>
        </w:tabs>
        <w:jc w:val="both"/>
        <w:rPr>
          <w:color w:val="000000" w:themeColor="text1"/>
          <w:sz w:val="24"/>
          <w:szCs w:val="24"/>
        </w:rPr>
      </w:pPr>
      <w:r>
        <w:rPr>
          <w:color w:val="000000" w:themeColor="text1"/>
          <w:sz w:val="24"/>
          <w:szCs w:val="24"/>
        </w:rPr>
        <w:t>I</w:t>
      </w:r>
      <w:r w:rsidR="00EE1B55">
        <w:rPr>
          <w:color w:val="000000" w:themeColor="text1"/>
          <w:sz w:val="24"/>
          <w:szCs w:val="24"/>
        </w:rPr>
        <w:t>n DL</w:t>
      </w:r>
      <w:r w:rsidR="00EF5790">
        <w:rPr>
          <w:color w:val="000000" w:themeColor="text1"/>
          <w:sz w:val="24"/>
          <w:szCs w:val="24"/>
        </w:rPr>
        <w:t xml:space="preserve">, the UE will receive PDUs of a PDU-Set and will buffer them to be decoded and processed. The UE can receive further information from gNB about the PDUs to prioritize the processing, like PDU-Set importance, PDU-Set remaining delay budget, etc… The UE can make use of this information for prioritization and discarding. However, this comes with extra signalling overhead and also giving this flexibility to the UE leads to reduced control at the gNB side. </w:t>
      </w:r>
    </w:p>
    <w:p w14:paraId="46C15EB8" w14:textId="19E1B41C" w:rsidR="00EF5790" w:rsidRDefault="00EF5790" w:rsidP="00F5119A">
      <w:pPr>
        <w:jc w:val="both"/>
        <w:rPr>
          <w:b/>
          <w:color w:val="000000"/>
          <w:sz w:val="24"/>
          <w:szCs w:val="24"/>
        </w:rPr>
      </w:pPr>
      <w:r w:rsidRPr="006824AD">
        <w:rPr>
          <w:b/>
          <w:color w:val="000000"/>
          <w:sz w:val="24"/>
          <w:szCs w:val="24"/>
        </w:rPr>
        <w:t>Proposal</w:t>
      </w:r>
      <w:r w:rsidRPr="006824AD">
        <w:rPr>
          <w:rFonts w:hint="eastAsia"/>
          <w:b/>
          <w:color w:val="000000"/>
          <w:sz w:val="24"/>
          <w:szCs w:val="24"/>
        </w:rPr>
        <w:t xml:space="preserve"> </w:t>
      </w:r>
      <w:r w:rsidR="007F41E2">
        <w:rPr>
          <w:b/>
          <w:color w:val="000000"/>
          <w:sz w:val="24"/>
          <w:szCs w:val="24"/>
        </w:rPr>
        <w:t>7</w:t>
      </w:r>
      <w:r w:rsidRPr="006824AD">
        <w:rPr>
          <w:b/>
          <w:color w:val="000000"/>
          <w:sz w:val="24"/>
          <w:szCs w:val="24"/>
        </w:rPr>
        <w:t xml:space="preserve">: </w:t>
      </w:r>
      <w:r w:rsidR="0003504C">
        <w:rPr>
          <w:b/>
          <w:color w:val="000000"/>
          <w:sz w:val="24"/>
          <w:szCs w:val="24"/>
        </w:rPr>
        <w:t>For the</w:t>
      </w:r>
      <w:r>
        <w:rPr>
          <w:b/>
          <w:color w:val="000000"/>
          <w:sz w:val="24"/>
          <w:szCs w:val="24"/>
        </w:rPr>
        <w:t xml:space="preserve"> DL</w:t>
      </w:r>
      <w:r w:rsidR="0003504C">
        <w:rPr>
          <w:b/>
          <w:color w:val="000000"/>
          <w:sz w:val="24"/>
          <w:szCs w:val="24"/>
        </w:rPr>
        <w:t xml:space="preserve"> traffic</w:t>
      </w:r>
      <w:r>
        <w:rPr>
          <w:b/>
          <w:color w:val="000000"/>
          <w:sz w:val="24"/>
          <w:szCs w:val="24"/>
        </w:rPr>
        <w:t xml:space="preserve">, two options to be </w:t>
      </w:r>
      <w:r w:rsidR="00F87931">
        <w:rPr>
          <w:b/>
          <w:color w:val="000000"/>
          <w:sz w:val="24"/>
          <w:szCs w:val="24"/>
        </w:rPr>
        <w:t>studied</w:t>
      </w:r>
      <w:r>
        <w:rPr>
          <w:b/>
          <w:color w:val="000000"/>
          <w:sz w:val="24"/>
          <w:szCs w:val="24"/>
        </w:rPr>
        <w:t xml:space="preserve"> for the</w:t>
      </w:r>
      <w:r w:rsidR="0003504C">
        <w:rPr>
          <w:b/>
          <w:color w:val="000000"/>
          <w:sz w:val="24"/>
          <w:szCs w:val="24"/>
        </w:rPr>
        <w:t xml:space="preserve"> dynamic</w:t>
      </w:r>
      <w:r>
        <w:rPr>
          <w:b/>
          <w:color w:val="000000"/>
          <w:sz w:val="24"/>
          <w:szCs w:val="24"/>
        </w:rPr>
        <w:t xml:space="preserve"> signalling of QoS parameters (</w:t>
      </w:r>
      <w:r w:rsidR="00825004">
        <w:rPr>
          <w:b/>
          <w:color w:val="000000"/>
          <w:sz w:val="24"/>
          <w:szCs w:val="24"/>
        </w:rPr>
        <w:t>e.g.,</w:t>
      </w:r>
      <w:r>
        <w:rPr>
          <w:b/>
          <w:color w:val="000000"/>
          <w:sz w:val="24"/>
          <w:szCs w:val="24"/>
        </w:rPr>
        <w:t xml:space="preserve"> importance) to the UE</w:t>
      </w:r>
      <w:r w:rsidR="0003504C">
        <w:rPr>
          <w:b/>
          <w:color w:val="000000"/>
          <w:sz w:val="24"/>
          <w:szCs w:val="24"/>
        </w:rPr>
        <w:t xml:space="preserve"> receiver</w:t>
      </w:r>
      <w:r>
        <w:rPr>
          <w:b/>
          <w:color w:val="000000"/>
          <w:sz w:val="24"/>
          <w:szCs w:val="24"/>
        </w:rPr>
        <w:t>:</w:t>
      </w:r>
    </w:p>
    <w:p w14:paraId="442CF567" w14:textId="060C4152" w:rsidR="00EF5790" w:rsidRPr="00EF5790" w:rsidRDefault="00EF5790" w:rsidP="00F5119A">
      <w:pPr>
        <w:pStyle w:val="ListParagraph"/>
        <w:numPr>
          <w:ilvl w:val="0"/>
          <w:numId w:val="16"/>
        </w:numPr>
        <w:jc w:val="both"/>
        <w:rPr>
          <w:rFonts w:ascii="Times New Roman" w:eastAsia="PMingLiU" w:hAnsi="Times New Roman"/>
          <w:b/>
          <w:color w:val="000000"/>
          <w:sz w:val="24"/>
          <w:szCs w:val="24"/>
          <w:lang w:val="en-GB"/>
        </w:rPr>
      </w:pPr>
      <w:r w:rsidRPr="00EF5790">
        <w:rPr>
          <w:rFonts w:ascii="Times New Roman" w:eastAsia="PMingLiU" w:hAnsi="Times New Roman"/>
          <w:b/>
          <w:color w:val="000000"/>
          <w:sz w:val="24"/>
          <w:szCs w:val="24"/>
          <w:lang w:val="en-GB"/>
        </w:rPr>
        <w:t xml:space="preserve">UE can be signalled with QoS parameters </w:t>
      </w:r>
      <w:r w:rsidR="004A5EBE">
        <w:rPr>
          <w:rFonts w:ascii="Times New Roman" w:eastAsia="PMingLiU" w:hAnsi="Times New Roman"/>
          <w:b/>
          <w:color w:val="000000"/>
          <w:sz w:val="24"/>
          <w:szCs w:val="24"/>
          <w:lang w:val="en-GB"/>
        </w:rPr>
        <w:t>of</w:t>
      </w:r>
      <w:r w:rsidRPr="00EF5790">
        <w:rPr>
          <w:rFonts w:ascii="Times New Roman" w:eastAsia="PMingLiU" w:hAnsi="Times New Roman"/>
          <w:b/>
          <w:color w:val="000000"/>
          <w:sz w:val="24"/>
          <w:szCs w:val="24"/>
          <w:lang w:val="en-GB"/>
        </w:rPr>
        <w:t xml:space="preserve"> the DL traffic to be used for prioritization and discarding of DL PDUs</w:t>
      </w:r>
    </w:p>
    <w:p w14:paraId="6770D080" w14:textId="1536F8B1" w:rsidR="00EF5790" w:rsidRPr="00EF5790" w:rsidRDefault="00EF5790" w:rsidP="00F5119A">
      <w:pPr>
        <w:pStyle w:val="ListParagraph"/>
        <w:numPr>
          <w:ilvl w:val="0"/>
          <w:numId w:val="16"/>
        </w:numPr>
        <w:jc w:val="both"/>
        <w:rPr>
          <w:rFonts w:ascii="Times New Roman" w:eastAsia="PMingLiU" w:hAnsi="Times New Roman"/>
          <w:b/>
          <w:color w:val="000000"/>
          <w:sz w:val="24"/>
          <w:szCs w:val="24"/>
          <w:lang w:val="en-GB"/>
        </w:rPr>
      </w:pPr>
      <w:r w:rsidRPr="00EF5790">
        <w:rPr>
          <w:rFonts w:ascii="Times New Roman" w:eastAsia="PMingLiU" w:hAnsi="Times New Roman"/>
          <w:b/>
          <w:color w:val="000000"/>
          <w:sz w:val="24"/>
          <w:szCs w:val="24"/>
          <w:lang w:val="en-GB"/>
        </w:rPr>
        <w:t xml:space="preserve">UE is not signalled with QoS </w:t>
      </w:r>
      <w:r w:rsidR="00FD3EAF" w:rsidRPr="00EF5790">
        <w:rPr>
          <w:rFonts w:ascii="Times New Roman" w:eastAsia="PMingLiU" w:hAnsi="Times New Roman"/>
          <w:b/>
          <w:color w:val="000000"/>
          <w:sz w:val="24"/>
          <w:szCs w:val="24"/>
          <w:lang w:val="en-GB"/>
        </w:rPr>
        <w:t>parameters</w:t>
      </w:r>
      <w:r w:rsidRPr="00EF5790">
        <w:rPr>
          <w:rFonts w:ascii="Times New Roman" w:eastAsia="PMingLiU" w:hAnsi="Times New Roman"/>
          <w:b/>
          <w:color w:val="000000"/>
          <w:sz w:val="24"/>
          <w:szCs w:val="24"/>
          <w:lang w:val="en-GB"/>
        </w:rPr>
        <w:t xml:space="preserve"> </w:t>
      </w:r>
      <w:r w:rsidR="004A5EBE">
        <w:rPr>
          <w:rFonts w:ascii="Times New Roman" w:eastAsia="PMingLiU" w:hAnsi="Times New Roman"/>
          <w:b/>
          <w:color w:val="000000"/>
          <w:sz w:val="24"/>
          <w:szCs w:val="24"/>
          <w:lang w:val="en-GB"/>
        </w:rPr>
        <w:t>of</w:t>
      </w:r>
      <w:r w:rsidRPr="00EF5790">
        <w:rPr>
          <w:rFonts w:ascii="Times New Roman" w:eastAsia="PMingLiU" w:hAnsi="Times New Roman"/>
          <w:b/>
          <w:color w:val="000000"/>
          <w:sz w:val="24"/>
          <w:szCs w:val="24"/>
          <w:lang w:val="en-GB"/>
        </w:rPr>
        <w:t xml:space="preserve"> the DL traffic and is not allowed to prioritize and discard DL PDUs. </w:t>
      </w:r>
    </w:p>
    <w:p w14:paraId="762AB5B4" w14:textId="3C361EC3" w:rsidR="00B41963" w:rsidRDefault="00A248BA" w:rsidP="00FB74E8">
      <w:pPr>
        <w:rPr>
          <w:color w:val="000000" w:themeColor="text1"/>
          <w:sz w:val="24"/>
          <w:szCs w:val="24"/>
        </w:rPr>
      </w:pPr>
      <w:r w:rsidRPr="00A248BA">
        <w:rPr>
          <w:color w:val="000000" w:themeColor="text1"/>
          <w:sz w:val="24"/>
          <w:szCs w:val="24"/>
        </w:rPr>
        <w:lastRenderedPageBreak/>
        <w:t>When the UE discards a PDU</w:t>
      </w:r>
      <w:r>
        <w:rPr>
          <w:color w:val="000000" w:themeColor="text1"/>
          <w:sz w:val="24"/>
          <w:szCs w:val="24"/>
        </w:rPr>
        <w:t>-</w:t>
      </w:r>
      <w:r w:rsidRPr="00A248BA">
        <w:rPr>
          <w:color w:val="000000" w:themeColor="text1"/>
          <w:sz w:val="24"/>
          <w:szCs w:val="24"/>
        </w:rPr>
        <w:t>Set</w:t>
      </w:r>
      <w:r>
        <w:rPr>
          <w:color w:val="000000" w:themeColor="text1"/>
          <w:sz w:val="24"/>
          <w:szCs w:val="24"/>
        </w:rPr>
        <w:t>, it is useful for the gNB to know about the new UE buffer size.  Therefore, the UE can send a BSR report after each PDU-Set discarding to inform the gNB about the change in the buffer status</w:t>
      </w:r>
    </w:p>
    <w:p w14:paraId="0346EBF2" w14:textId="14AC1B21" w:rsidR="00A248BA" w:rsidRPr="00A248BA" w:rsidRDefault="00A248BA" w:rsidP="00FB74E8">
      <w:pPr>
        <w:rPr>
          <w:color w:val="000000" w:themeColor="text1"/>
          <w:sz w:val="24"/>
          <w:szCs w:val="24"/>
        </w:rPr>
      </w:pPr>
      <w:r w:rsidRPr="00842C30">
        <w:rPr>
          <w:b/>
          <w:color w:val="000000"/>
          <w:sz w:val="24"/>
          <w:szCs w:val="24"/>
        </w:rPr>
        <w:t>Proposal</w:t>
      </w:r>
      <w:r w:rsidRPr="00842C30">
        <w:rPr>
          <w:rFonts w:hint="eastAsia"/>
          <w:b/>
          <w:color w:val="000000"/>
          <w:sz w:val="24"/>
          <w:szCs w:val="24"/>
        </w:rPr>
        <w:t xml:space="preserve"> </w:t>
      </w:r>
      <w:r>
        <w:rPr>
          <w:b/>
          <w:color w:val="000000"/>
          <w:sz w:val="24"/>
          <w:szCs w:val="24"/>
        </w:rPr>
        <w:t>8</w:t>
      </w:r>
      <w:r w:rsidRPr="00842C30">
        <w:rPr>
          <w:b/>
          <w:color w:val="000000"/>
          <w:sz w:val="24"/>
          <w:szCs w:val="24"/>
        </w:rPr>
        <w:t xml:space="preserve">: </w:t>
      </w:r>
      <w:r>
        <w:rPr>
          <w:b/>
          <w:color w:val="000000"/>
          <w:sz w:val="24"/>
          <w:szCs w:val="24"/>
        </w:rPr>
        <w:t xml:space="preserve">PDU-Set discarding at the UE triggers a new BSR report. </w:t>
      </w:r>
    </w:p>
    <w:p w14:paraId="17B2E6E3" w14:textId="03999444" w:rsidR="009A5D90" w:rsidRDefault="007F38FC">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4386F7F3" w:rsidR="009A5D90" w:rsidRPr="00BE6D62" w:rsidRDefault="00674C3F">
      <w:pPr>
        <w:spacing w:after="0" w:line="360" w:lineRule="auto"/>
        <w:rPr>
          <w:sz w:val="24"/>
          <w:szCs w:val="24"/>
        </w:rPr>
      </w:pPr>
      <w:r w:rsidRPr="00BE6D62">
        <w:rPr>
          <w:sz w:val="24"/>
          <w:szCs w:val="24"/>
        </w:rPr>
        <w:t>In conclusion, we have the following proposal</w:t>
      </w:r>
      <w:r w:rsidR="00933E06" w:rsidRPr="00BE6D62">
        <w:rPr>
          <w:sz w:val="24"/>
          <w:szCs w:val="24"/>
        </w:rPr>
        <w:t>s</w:t>
      </w:r>
      <w:r w:rsidRPr="00BE6D62">
        <w:rPr>
          <w:sz w:val="24"/>
          <w:szCs w:val="24"/>
        </w:rPr>
        <w:t xml:space="preserve">: </w:t>
      </w:r>
    </w:p>
    <w:p w14:paraId="752B54C8" w14:textId="77777777" w:rsidR="00BE6D62" w:rsidRPr="003846F0" w:rsidRDefault="00BE6D62" w:rsidP="00BE6D62">
      <w:pPr>
        <w:jc w:val="both"/>
        <w:rPr>
          <w:b/>
          <w:color w:val="000000"/>
          <w:sz w:val="24"/>
          <w:szCs w:val="24"/>
        </w:rPr>
      </w:pPr>
      <w:r w:rsidRPr="00842C30">
        <w:rPr>
          <w:b/>
          <w:color w:val="000000"/>
          <w:sz w:val="24"/>
          <w:szCs w:val="24"/>
        </w:rPr>
        <w:t>Proposal</w:t>
      </w:r>
      <w:r w:rsidRPr="00842C30">
        <w:rPr>
          <w:rFonts w:hint="eastAsia"/>
          <w:b/>
          <w:color w:val="000000"/>
          <w:sz w:val="24"/>
          <w:szCs w:val="24"/>
        </w:rPr>
        <w:t xml:space="preserve"> </w:t>
      </w:r>
      <w:r w:rsidRPr="00842C30">
        <w:rPr>
          <w:b/>
          <w:color w:val="000000"/>
          <w:sz w:val="24"/>
          <w:szCs w:val="24"/>
        </w:rPr>
        <w:t xml:space="preserve">1: </w:t>
      </w:r>
      <w:r>
        <w:rPr>
          <w:b/>
          <w:color w:val="000000"/>
          <w:sz w:val="24"/>
          <w:szCs w:val="24"/>
        </w:rPr>
        <w:t>PDCP discard of PDU-Sets could be configurable per DRB.</w:t>
      </w:r>
    </w:p>
    <w:p w14:paraId="1A607A63" w14:textId="77777777" w:rsidR="00BE6D62" w:rsidRDefault="00BE6D62" w:rsidP="00BE6D62">
      <w:pPr>
        <w:adjustRightInd w:val="0"/>
        <w:snapToGrid w:val="0"/>
        <w:ind w:left="1080" w:hanging="1080"/>
        <w:jc w:val="both"/>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2</w:t>
      </w:r>
      <w:r w:rsidRPr="007875D9">
        <w:rPr>
          <w:b/>
          <w:color w:val="000000"/>
          <w:sz w:val="24"/>
          <w:szCs w:val="24"/>
        </w:rPr>
        <w:t xml:space="preserve">: PDU Set importance </w:t>
      </w:r>
      <w:r>
        <w:rPr>
          <w:b/>
          <w:color w:val="000000"/>
          <w:sz w:val="24"/>
          <w:szCs w:val="24"/>
        </w:rPr>
        <w:t>indication</w:t>
      </w:r>
      <w:r w:rsidRPr="007875D9">
        <w:rPr>
          <w:b/>
          <w:color w:val="000000"/>
          <w:sz w:val="24"/>
          <w:szCs w:val="24"/>
        </w:rPr>
        <w:t xml:space="preserve"> i</w:t>
      </w:r>
      <w:r>
        <w:rPr>
          <w:b/>
          <w:color w:val="000000"/>
          <w:sz w:val="24"/>
          <w:szCs w:val="24"/>
        </w:rPr>
        <w:t xml:space="preserve">s used by RAN and UE for discarding in addition to the PDCP discard timer. PDCP discarding by the UE based on </w:t>
      </w:r>
      <w:r w:rsidRPr="007875D9">
        <w:rPr>
          <w:b/>
          <w:color w:val="000000"/>
          <w:sz w:val="24"/>
          <w:szCs w:val="24"/>
        </w:rPr>
        <w:t xml:space="preserve">PDU Set importance </w:t>
      </w:r>
      <w:r>
        <w:rPr>
          <w:b/>
          <w:color w:val="000000"/>
          <w:sz w:val="24"/>
          <w:szCs w:val="24"/>
        </w:rPr>
        <w:t>could be configurable to the UE.</w:t>
      </w:r>
    </w:p>
    <w:p w14:paraId="0243FA04" w14:textId="77777777" w:rsidR="00BE6D62" w:rsidRPr="000A38E0" w:rsidRDefault="00BE6D62" w:rsidP="00BE6D62">
      <w:pPr>
        <w:jc w:val="both"/>
        <w:rPr>
          <w:b/>
          <w:color w:val="000000"/>
          <w:sz w:val="24"/>
          <w:szCs w:val="24"/>
        </w:rPr>
      </w:pPr>
      <w:r w:rsidRPr="00842C30">
        <w:rPr>
          <w:b/>
          <w:color w:val="000000"/>
          <w:sz w:val="24"/>
          <w:szCs w:val="24"/>
        </w:rPr>
        <w:t>Proposal</w:t>
      </w:r>
      <w:r w:rsidRPr="00842C30">
        <w:rPr>
          <w:rFonts w:hint="eastAsia"/>
          <w:b/>
          <w:color w:val="000000"/>
          <w:sz w:val="24"/>
          <w:szCs w:val="24"/>
        </w:rPr>
        <w:t xml:space="preserve"> </w:t>
      </w:r>
      <w:r>
        <w:rPr>
          <w:b/>
          <w:color w:val="000000"/>
          <w:sz w:val="24"/>
          <w:szCs w:val="24"/>
        </w:rPr>
        <w:t>3</w:t>
      </w:r>
      <w:r w:rsidRPr="00842C30">
        <w:rPr>
          <w:b/>
          <w:color w:val="000000"/>
          <w:sz w:val="24"/>
          <w:szCs w:val="24"/>
        </w:rPr>
        <w:t xml:space="preserve">: </w:t>
      </w:r>
      <w:r>
        <w:rPr>
          <w:b/>
          <w:color w:val="000000"/>
          <w:sz w:val="24"/>
          <w:szCs w:val="24"/>
        </w:rPr>
        <w:t>PDCP discard based on the PDU Set importance could be configurable per DRB.</w:t>
      </w:r>
    </w:p>
    <w:p w14:paraId="04DB1AF6" w14:textId="77777777" w:rsidR="00BE6D62" w:rsidRPr="006824AD" w:rsidRDefault="00BE6D62" w:rsidP="00BE6D62">
      <w:pPr>
        <w:jc w:val="both"/>
        <w:rPr>
          <w:b/>
          <w:color w:val="000000"/>
          <w:sz w:val="24"/>
          <w:szCs w:val="24"/>
        </w:rPr>
      </w:pPr>
      <w:r w:rsidRPr="00400DBB">
        <w:rPr>
          <w:b/>
          <w:color w:val="000000"/>
          <w:sz w:val="24"/>
          <w:szCs w:val="24"/>
        </w:rPr>
        <w:t>Proposal</w:t>
      </w:r>
      <w:r w:rsidRPr="00400DBB">
        <w:rPr>
          <w:rFonts w:hint="eastAsia"/>
          <w:b/>
          <w:color w:val="000000"/>
          <w:sz w:val="24"/>
          <w:szCs w:val="24"/>
        </w:rPr>
        <w:t xml:space="preserve"> </w:t>
      </w:r>
      <w:r>
        <w:rPr>
          <w:b/>
          <w:color w:val="000000"/>
          <w:sz w:val="24"/>
          <w:szCs w:val="24"/>
        </w:rPr>
        <w:t>4</w:t>
      </w:r>
      <w:r w:rsidRPr="00400DBB">
        <w:rPr>
          <w:b/>
          <w:color w:val="000000"/>
          <w:sz w:val="24"/>
          <w:szCs w:val="24"/>
        </w:rPr>
        <w:t xml:space="preserve">: </w:t>
      </w:r>
      <w:r>
        <w:rPr>
          <w:b/>
          <w:color w:val="000000"/>
          <w:sz w:val="24"/>
          <w:szCs w:val="24"/>
        </w:rPr>
        <w:t>If</w:t>
      </w:r>
      <w:r w:rsidRPr="00400DBB">
        <w:rPr>
          <w:b/>
          <w:color w:val="000000"/>
          <w:sz w:val="24"/>
          <w:szCs w:val="24"/>
        </w:rPr>
        <w:t xml:space="preserve"> the UE decides to discard a PDU Set, the UE transmits </w:t>
      </w:r>
      <w:r>
        <w:rPr>
          <w:b/>
          <w:color w:val="000000"/>
          <w:sz w:val="24"/>
          <w:szCs w:val="24"/>
        </w:rPr>
        <w:t>to the gNB a UCI</w:t>
      </w:r>
      <w:r w:rsidRPr="00400DBB">
        <w:rPr>
          <w:b/>
          <w:color w:val="000000"/>
          <w:sz w:val="24"/>
          <w:szCs w:val="24"/>
        </w:rPr>
        <w:t xml:space="preserve"> cancellation indication to cancel the remaining CG-PUSCH occasions </w:t>
      </w:r>
      <w:r>
        <w:rPr>
          <w:b/>
          <w:color w:val="000000"/>
          <w:sz w:val="24"/>
          <w:szCs w:val="24"/>
        </w:rPr>
        <w:t xml:space="preserve">allocated for </w:t>
      </w:r>
      <w:r w:rsidRPr="00400DBB">
        <w:rPr>
          <w:b/>
          <w:color w:val="000000"/>
          <w:sz w:val="24"/>
          <w:szCs w:val="24"/>
        </w:rPr>
        <w:t>the PDU Set.</w:t>
      </w:r>
    </w:p>
    <w:p w14:paraId="64A608FD" w14:textId="77777777" w:rsidR="00BE6D62" w:rsidRPr="006824AD" w:rsidRDefault="00BE6D62" w:rsidP="00BE6D62">
      <w:pPr>
        <w:jc w:val="both"/>
        <w:rPr>
          <w:b/>
          <w:color w:val="000000"/>
          <w:sz w:val="24"/>
          <w:szCs w:val="24"/>
        </w:rPr>
      </w:pPr>
      <w:r w:rsidRPr="006824AD">
        <w:rPr>
          <w:b/>
          <w:color w:val="000000"/>
          <w:sz w:val="24"/>
          <w:szCs w:val="24"/>
        </w:rPr>
        <w:t>Proposal</w:t>
      </w:r>
      <w:r w:rsidRPr="006824AD">
        <w:rPr>
          <w:rFonts w:hint="eastAsia"/>
          <w:b/>
          <w:color w:val="000000"/>
          <w:sz w:val="24"/>
          <w:szCs w:val="24"/>
        </w:rPr>
        <w:t xml:space="preserve"> </w:t>
      </w:r>
      <w:r>
        <w:rPr>
          <w:b/>
          <w:color w:val="000000"/>
          <w:sz w:val="24"/>
          <w:szCs w:val="24"/>
        </w:rPr>
        <w:t>5</w:t>
      </w:r>
      <w:r w:rsidRPr="006824AD">
        <w:rPr>
          <w:b/>
          <w:color w:val="000000"/>
          <w:sz w:val="24"/>
          <w:szCs w:val="24"/>
        </w:rPr>
        <w:t xml:space="preserve">: </w:t>
      </w:r>
      <w:r>
        <w:rPr>
          <w:b/>
          <w:color w:val="000000"/>
          <w:sz w:val="24"/>
          <w:szCs w:val="24"/>
        </w:rPr>
        <w:t xml:space="preserve">The UE </w:t>
      </w:r>
      <w:r w:rsidRPr="006824AD">
        <w:rPr>
          <w:b/>
          <w:color w:val="000000"/>
          <w:sz w:val="24"/>
          <w:szCs w:val="24"/>
        </w:rPr>
        <w:t>ignore</w:t>
      </w:r>
      <w:r>
        <w:rPr>
          <w:b/>
          <w:color w:val="000000"/>
          <w:sz w:val="24"/>
          <w:szCs w:val="24"/>
        </w:rPr>
        <w:t>s</w:t>
      </w:r>
      <w:r w:rsidRPr="006824AD">
        <w:rPr>
          <w:b/>
          <w:color w:val="000000"/>
          <w:sz w:val="24"/>
          <w:szCs w:val="24"/>
        </w:rPr>
        <w:t xml:space="preserve"> a DCI scheduling a retransmission </w:t>
      </w:r>
      <w:r>
        <w:rPr>
          <w:b/>
          <w:color w:val="000000"/>
          <w:sz w:val="24"/>
          <w:szCs w:val="24"/>
        </w:rPr>
        <w:t>of</w:t>
      </w:r>
      <w:r w:rsidRPr="006824AD">
        <w:rPr>
          <w:b/>
          <w:color w:val="000000"/>
          <w:sz w:val="24"/>
          <w:szCs w:val="24"/>
        </w:rPr>
        <w:t xml:space="preserve"> </w:t>
      </w:r>
      <w:r>
        <w:rPr>
          <w:b/>
          <w:color w:val="000000"/>
          <w:sz w:val="24"/>
          <w:szCs w:val="24"/>
        </w:rPr>
        <w:t>a PDU belonging to the discarded PDU-Set</w:t>
      </w:r>
      <w:r w:rsidRPr="006824AD">
        <w:rPr>
          <w:b/>
          <w:color w:val="000000"/>
          <w:sz w:val="24"/>
          <w:szCs w:val="24"/>
        </w:rPr>
        <w:t xml:space="preserve"> and requests the network to terminate the </w:t>
      </w:r>
      <w:r>
        <w:rPr>
          <w:b/>
          <w:color w:val="000000"/>
          <w:sz w:val="24"/>
          <w:szCs w:val="24"/>
        </w:rPr>
        <w:t xml:space="preserve">associated </w:t>
      </w:r>
      <w:r w:rsidRPr="006824AD">
        <w:rPr>
          <w:b/>
          <w:color w:val="000000"/>
          <w:sz w:val="24"/>
          <w:szCs w:val="24"/>
        </w:rPr>
        <w:t xml:space="preserve">HARQ process. </w:t>
      </w:r>
    </w:p>
    <w:p w14:paraId="50B3B687" w14:textId="77777777" w:rsidR="00BE6D62" w:rsidRPr="006824AD" w:rsidRDefault="00BE6D62" w:rsidP="00BE6D62">
      <w:pPr>
        <w:jc w:val="both"/>
        <w:rPr>
          <w:b/>
          <w:color w:val="000000"/>
          <w:sz w:val="24"/>
          <w:szCs w:val="24"/>
        </w:rPr>
      </w:pPr>
      <w:r w:rsidRPr="006824AD">
        <w:rPr>
          <w:b/>
          <w:color w:val="000000"/>
          <w:sz w:val="24"/>
          <w:szCs w:val="24"/>
        </w:rPr>
        <w:t>Proposal</w:t>
      </w:r>
      <w:r w:rsidRPr="006824AD">
        <w:rPr>
          <w:rFonts w:hint="eastAsia"/>
          <w:b/>
          <w:color w:val="000000"/>
          <w:sz w:val="24"/>
          <w:szCs w:val="24"/>
        </w:rPr>
        <w:t xml:space="preserve"> </w:t>
      </w:r>
      <w:r>
        <w:rPr>
          <w:b/>
          <w:color w:val="000000"/>
          <w:sz w:val="24"/>
          <w:szCs w:val="24"/>
        </w:rPr>
        <w:t>6</w:t>
      </w:r>
      <w:r w:rsidRPr="006824AD">
        <w:rPr>
          <w:b/>
          <w:color w:val="000000"/>
          <w:sz w:val="24"/>
          <w:szCs w:val="24"/>
        </w:rPr>
        <w:t xml:space="preserve">: </w:t>
      </w:r>
      <w:r>
        <w:rPr>
          <w:b/>
          <w:color w:val="000000"/>
          <w:sz w:val="24"/>
          <w:szCs w:val="24"/>
        </w:rPr>
        <w:t>Enhance existing LCP mechanisms by considering the remaining delay budget of the PDU-Sets to increase the priority of low importance PDU-Sets close to expiry.</w:t>
      </w:r>
      <w:r w:rsidRPr="006824AD">
        <w:rPr>
          <w:b/>
          <w:color w:val="000000"/>
          <w:sz w:val="24"/>
          <w:szCs w:val="24"/>
        </w:rPr>
        <w:t xml:space="preserve"> </w:t>
      </w:r>
    </w:p>
    <w:p w14:paraId="196E47CA" w14:textId="77777777" w:rsidR="00BE6D62" w:rsidRDefault="00BE6D62" w:rsidP="00BE6D62">
      <w:pPr>
        <w:jc w:val="both"/>
        <w:rPr>
          <w:b/>
          <w:color w:val="000000"/>
          <w:sz w:val="24"/>
          <w:szCs w:val="24"/>
        </w:rPr>
      </w:pPr>
      <w:r w:rsidRPr="006824AD">
        <w:rPr>
          <w:b/>
          <w:color w:val="000000"/>
          <w:sz w:val="24"/>
          <w:szCs w:val="24"/>
        </w:rPr>
        <w:t>Proposal</w:t>
      </w:r>
      <w:r w:rsidRPr="006824AD">
        <w:rPr>
          <w:rFonts w:hint="eastAsia"/>
          <w:b/>
          <w:color w:val="000000"/>
          <w:sz w:val="24"/>
          <w:szCs w:val="24"/>
        </w:rPr>
        <w:t xml:space="preserve"> </w:t>
      </w:r>
      <w:r>
        <w:rPr>
          <w:b/>
          <w:color w:val="000000"/>
          <w:sz w:val="24"/>
          <w:szCs w:val="24"/>
        </w:rPr>
        <w:t>7</w:t>
      </w:r>
      <w:r w:rsidRPr="006824AD">
        <w:rPr>
          <w:b/>
          <w:color w:val="000000"/>
          <w:sz w:val="24"/>
          <w:szCs w:val="24"/>
        </w:rPr>
        <w:t xml:space="preserve">: </w:t>
      </w:r>
      <w:r>
        <w:rPr>
          <w:b/>
          <w:color w:val="000000"/>
          <w:sz w:val="24"/>
          <w:szCs w:val="24"/>
        </w:rPr>
        <w:t>In DL, two options to be studied for the signalling of QoS parameters (</w:t>
      </w:r>
      <w:proofErr w:type="gramStart"/>
      <w:r>
        <w:rPr>
          <w:b/>
          <w:color w:val="000000"/>
          <w:sz w:val="24"/>
          <w:szCs w:val="24"/>
        </w:rPr>
        <w:t>e.g.</w:t>
      </w:r>
      <w:proofErr w:type="gramEnd"/>
      <w:r>
        <w:rPr>
          <w:b/>
          <w:color w:val="000000"/>
          <w:sz w:val="24"/>
          <w:szCs w:val="24"/>
        </w:rPr>
        <w:t xml:space="preserve"> importance) to the UE per PDU:</w:t>
      </w:r>
    </w:p>
    <w:p w14:paraId="36C4D5B1" w14:textId="77777777" w:rsidR="00BE6D62" w:rsidRPr="00EF5790" w:rsidRDefault="00BE6D62" w:rsidP="00BE6D62">
      <w:pPr>
        <w:pStyle w:val="ListParagraph"/>
        <w:numPr>
          <w:ilvl w:val="0"/>
          <w:numId w:val="16"/>
        </w:numPr>
        <w:jc w:val="both"/>
        <w:rPr>
          <w:rFonts w:ascii="Times New Roman" w:eastAsia="PMingLiU" w:hAnsi="Times New Roman"/>
          <w:b/>
          <w:color w:val="000000"/>
          <w:sz w:val="24"/>
          <w:szCs w:val="24"/>
          <w:lang w:val="en-GB"/>
        </w:rPr>
      </w:pPr>
      <w:r w:rsidRPr="00EF5790">
        <w:rPr>
          <w:rFonts w:ascii="Times New Roman" w:eastAsia="PMingLiU" w:hAnsi="Times New Roman"/>
          <w:b/>
          <w:color w:val="000000"/>
          <w:sz w:val="24"/>
          <w:szCs w:val="24"/>
          <w:lang w:val="en-GB"/>
        </w:rPr>
        <w:t xml:space="preserve">UE can be signalled with QoS parameters </w:t>
      </w:r>
      <w:r>
        <w:rPr>
          <w:rFonts w:ascii="Times New Roman" w:eastAsia="PMingLiU" w:hAnsi="Times New Roman"/>
          <w:b/>
          <w:color w:val="000000"/>
          <w:sz w:val="24"/>
          <w:szCs w:val="24"/>
          <w:lang w:val="en-GB"/>
        </w:rPr>
        <w:t>of</w:t>
      </w:r>
      <w:r w:rsidRPr="00EF5790">
        <w:rPr>
          <w:rFonts w:ascii="Times New Roman" w:eastAsia="PMingLiU" w:hAnsi="Times New Roman"/>
          <w:b/>
          <w:color w:val="000000"/>
          <w:sz w:val="24"/>
          <w:szCs w:val="24"/>
          <w:lang w:val="en-GB"/>
        </w:rPr>
        <w:t xml:space="preserve"> the DL traffic to be used for prioritization and discarding of DL PDUs</w:t>
      </w:r>
    </w:p>
    <w:p w14:paraId="0AC01E05" w14:textId="5E77BD1C" w:rsidR="001715F5" w:rsidRPr="00A248BA" w:rsidRDefault="00BE6D62" w:rsidP="00A248BA">
      <w:pPr>
        <w:pStyle w:val="ListParagraph"/>
        <w:numPr>
          <w:ilvl w:val="0"/>
          <w:numId w:val="16"/>
        </w:numPr>
        <w:jc w:val="both"/>
        <w:rPr>
          <w:rFonts w:ascii="Times New Roman" w:eastAsia="PMingLiU" w:hAnsi="Times New Roman"/>
          <w:b/>
          <w:color w:val="000000"/>
          <w:sz w:val="24"/>
          <w:szCs w:val="24"/>
          <w:lang w:val="en-GB"/>
        </w:rPr>
      </w:pPr>
      <w:r w:rsidRPr="00EF5790">
        <w:rPr>
          <w:rFonts w:ascii="Times New Roman" w:eastAsia="PMingLiU" w:hAnsi="Times New Roman"/>
          <w:b/>
          <w:color w:val="000000"/>
          <w:sz w:val="24"/>
          <w:szCs w:val="24"/>
          <w:lang w:val="en-GB"/>
        </w:rPr>
        <w:t xml:space="preserve">UE is not signalled with QoS parameters </w:t>
      </w:r>
      <w:r>
        <w:rPr>
          <w:rFonts w:ascii="Times New Roman" w:eastAsia="PMingLiU" w:hAnsi="Times New Roman"/>
          <w:b/>
          <w:color w:val="000000"/>
          <w:sz w:val="24"/>
          <w:szCs w:val="24"/>
          <w:lang w:val="en-GB"/>
        </w:rPr>
        <w:t>of</w:t>
      </w:r>
      <w:r w:rsidRPr="00EF5790">
        <w:rPr>
          <w:rFonts w:ascii="Times New Roman" w:eastAsia="PMingLiU" w:hAnsi="Times New Roman"/>
          <w:b/>
          <w:color w:val="000000"/>
          <w:sz w:val="24"/>
          <w:szCs w:val="24"/>
          <w:lang w:val="en-GB"/>
        </w:rPr>
        <w:t xml:space="preserve"> the DL traffic and is not allowed to prioritize and discard DL PDUs. </w:t>
      </w:r>
    </w:p>
    <w:p w14:paraId="2F0A5BEE" w14:textId="77777777" w:rsidR="00A248BA" w:rsidRPr="00A248BA" w:rsidRDefault="00A248BA" w:rsidP="00A248BA">
      <w:pPr>
        <w:rPr>
          <w:color w:val="000000" w:themeColor="text1"/>
          <w:sz w:val="24"/>
          <w:szCs w:val="24"/>
        </w:rPr>
      </w:pPr>
      <w:r w:rsidRPr="00842C30">
        <w:rPr>
          <w:b/>
          <w:color w:val="000000"/>
          <w:sz w:val="24"/>
          <w:szCs w:val="24"/>
        </w:rPr>
        <w:t>Proposal</w:t>
      </w:r>
      <w:r w:rsidRPr="00842C30">
        <w:rPr>
          <w:rFonts w:hint="eastAsia"/>
          <w:b/>
          <w:color w:val="000000"/>
          <w:sz w:val="24"/>
          <w:szCs w:val="24"/>
        </w:rPr>
        <w:t xml:space="preserve"> </w:t>
      </w:r>
      <w:r>
        <w:rPr>
          <w:b/>
          <w:color w:val="000000"/>
          <w:sz w:val="24"/>
          <w:szCs w:val="24"/>
        </w:rPr>
        <w:t>8</w:t>
      </w:r>
      <w:r w:rsidRPr="00842C30">
        <w:rPr>
          <w:b/>
          <w:color w:val="000000"/>
          <w:sz w:val="24"/>
          <w:szCs w:val="24"/>
        </w:rPr>
        <w:t xml:space="preserve">: </w:t>
      </w:r>
      <w:r>
        <w:rPr>
          <w:b/>
          <w:color w:val="000000"/>
          <w:sz w:val="24"/>
          <w:szCs w:val="24"/>
        </w:rPr>
        <w:t xml:space="preserve">PDU-Set discarding at the UE triggers a new BSR report. </w:t>
      </w:r>
    </w:p>
    <w:p w14:paraId="55C62F1D" w14:textId="77777777" w:rsidR="00A248BA" w:rsidRDefault="00A248BA" w:rsidP="00BC4061">
      <w:pPr>
        <w:adjustRightInd w:val="0"/>
        <w:snapToGrid w:val="0"/>
        <w:rPr>
          <w:b/>
          <w:color w:val="000000"/>
        </w:rPr>
      </w:pPr>
    </w:p>
    <w:p w14:paraId="708C5998" w14:textId="7BAB0C25" w:rsidR="007912B5" w:rsidRPr="007912B5" w:rsidRDefault="007F38FC" w:rsidP="007912B5">
      <w:pPr>
        <w:pStyle w:val="Heading1"/>
        <w:spacing w:before="180"/>
        <w:rPr>
          <w:rFonts w:ascii="Times New Roman" w:eastAsia="Times New Roman" w:hAnsi="Times New Roman" w:cs="Times New Roman"/>
        </w:rPr>
      </w:pPr>
      <w:r>
        <w:rPr>
          <w:rFonts w:ascii="Times New Roman" w:eastAsia="Times New Roman" w:hAnsi="Times New Roman" w:cs="Times New Roman"/>
        </w:rPr>
        <w:t>4</w:t>
      </w:r>
      <w:r w:rsidR="007912B5">
        <w:rPr>
          <w:rFonts w:ascii="Times New Roman" w:eastAsia="Times New Roman" w:hAnsi="Times New Roman" w:cs="Times New Roman"/>
        </w:rPr>
        <w:tab/>
      </w:r>
      <w:r w:rsidR="007912B5">
        <w:rPr>
          <w:rFonts w:ascii="Times New Roman" w:eastAsia="Times New Roman" w:hAnsi="Times New Roman" w:cs="Times New Roman"/>
        </w:rPr>
        <w:tab/>
        <w:t>References</w:t>
      </w:r>
    </w:p>
    <w:p w14:paraId="035B9AB3" w14:textId="6FF79C23" w:rsidR="007912B5" w:rsidRDefault="007912B5" w:rsidP="007912B5">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rPr>
      </w:pPr>
      <w:bookmarkStart w:id="0" w:name="_Ref115109484"/>
      <w:r w:rsidRPr="007912B5">
        <w:rPr>
          <w:rFonts w:cs="Arial"/>
        </w:rPr>
        <w:t>TR 23.700-60 v</w:t>
      </w:r>
      <w:r w:rsidR="001F6F06">
        <w:rPr>
          <w:rFonts w:cs="Arial"/>
        </w:rPr>
        <w:t>18</w:t>
      </w:r>
      <w:r w:rsidRPr="007912B5">
        <w:rPr>
          <w:rFonts w:cs="Arial"/>
        </w:rPr>
        <w:t>.</w:t>
      </w:r>
      <w:r w:rsidR="001F6F06">
        <w:rPr>
          <w:rFonts w:cs="Arial"/>
        </w:rPr>
        <w:t>0</w:t>
      </w:r>
      <w:r w:rsidRPr="007912B5">
        <w:rPr>
          <w:rFonts w:cs="Arial"/>
        </w:rPr>
        <w:t>.0, Study on XR (Extended Reality) and media services (Rel-18).</w:t>
      </w:r>
      <w:bookmarkEnd w:id="0"/>
    </w:p>
    <w:p w14:paraId="29ECFABB" w14:textId="36DBE738" w:rsidR="007912B5" w:rsidRPr="00825004" w:rsidRDefault="00E3430D" w:rsidP="00825004">
      <w:pPr>
        <w:pStyle w:val="Header"/>
        <w:numPr>
          <w:ilvl w:val="0"/>
          <w:numId w:val="5"/>
        </w:numPr>
        <w:tabs>
          <w:tab w:val="clear" w:pos="4153"/>
          <w:tab w:val="clear" w:pos="8306"/>
          <w:tab w:val="right" w:pos="9639"/>
        </w:tabs>
        <w:rPr>
          <w:rFonts w:eastAsia="PMingLiU" w:cs="Arial"/>
          <w:lang w:eastAsia="zh-TW"/>
        </w:rPr>
      </w:pPr>
      <w:r>
        <w:rPr>
          <w:rFonts w:eastAsia="PMingLiU" w:cs="Arial"/>
          <w:lang w:eastAsia="zh-TW"/>
        </w:rPr>
        <w:t xml:space="preserve">    </w:t>
      </w:r>
      <w:bookmarkStart w:id="1" w:name="_Ref117946799"/>
      <w:r w:rsidRPr="005E39F7">
        <w:rPr>
          <w:rFonts w:eastAsia="PMingLiU" w:cs="Arial"/>
          <w:lang w:eastAsia="zh-TW"/>
        </w:rPr>
        <w:t>S4aV220921</w:t>
      </w:r>
      <w:r>
        <w:rPr>
          <w:rFonts w:eastAsia="PMingLiU" w:cs="Arial"/>
          <w:lang w:eastAsia="zh-TW"/>
        </w:rPr>
        <w:t xml:space="preserve"> ‘</w:t>
      </w:r>
      <w:r>
        <w:t xml:space="preserve">Reply </w:t>
      </w:r>
      <w:r w:rsidRPr="00067D02">
        <w:rPr>
          <w:color w:val="0D0D0D"/>
        </w:rPr>
        <w:t>LS on further details on XR traffic</w:t>
      </w:r>
      <w:r>
        <w:rPr>
          <w:rFonts w:eastAsia="PMingLiU" w:cs="Arial"/>
          <w:lang w:eastAsia="zh-TW"/>
        </w:rPr>
        <w:t xml:space="preserve">’ </w:t>
      </w:r>
      <w:r>
        <w:t xml:space="preserve">Reply </w:t>
      </w:r>
      <w:r w:rsidRPr="00067D02">
        <w:rPr>
          <w:color w:val="0D0D0D"/>
        </w:rPr>
        <w:t>LS on further details on XR traffic</w:t>
      </w:r>
      <w:r>
        <w:rPr>
          <w:color w:val="0D0D0D"/>
        </w:rPr>
        <w:t>, e-meeting, 11</w:t>
      </w:r>
      <w:r w:rsidRPr="005E39F7">
        <w:rPr>
          <w:color w:val="0D0D0D"/>
          <w:vertAlign w:val="superscript"/>
        </w:rPr>
        <w:t>th</w:t>
      </w:r>
      <w:r>
        <w:rPr>
          <w:color w:val="0D0D0D"/>
        </w:rPr>
        <w:t xml:space="preserve"> October 2022</w:t>
      </w:r>
      <w:bookmarkEnd w:id="1"/>
      <w:r w:rsidR="00825004">
        <w:rPr>
          <w:color w:val="0D0D0D"/>
        </w:rPr>
        <w:t>.</w:t>
      </w:r>
    </w:p>
    <w:p w14:paraId="1C7EADCD" w14:textId="033E68FD" w:rsidR="00C32F92" w:rsidRDefault="00C32F92" w:rsidP="00825004">
      <w:pPr>
        <w:rPr>
          <w:b/>
          <w:color w:val="000000"/>
        </w:rPr>
      </w:pPr>
    </w:p>
    <w:sectPr w:rsidR="00C32F92">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49E10" w14:textId="77777777" w:rsidR="00572481" w:rsidRDefault="00572481">
      <w:pPr>
        <w:spacing w:after="0"/>
      </w:pPr>
      <w:r>
        <w:separator/>
      </w:r>
    </w:p>
  </w:endnote>
  <w:endnote w:type="continuationSeparator" w:id="0">
    <w:p w14:paraId="4BAFDE25" w14:textId="77777777" w:rsidR="00572481" w:rsidRDefault="005724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97A9A" w14:textId="77777777" w:rsidR="00572481" w:rsidRDefault="00572481">
      <w:pPr>
        <w:spacing w:after="0"/>
      </w:pPr>
      <w:r>
        <w:separator/>
      </w:r>
    </w:p>
  </w:footnote>
  <w:footnote w:type="continuationSeparator" w:id="0">
    <w:p w14:paraId="0A39968A" w14:textId="77777777" w:rsidR="00572481" w:rsidRDefault="005724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6C1D3F"/>
    <w:multiLevelType w:val="hybridMultilevel"/>
    <w:tmpl w:val="2E80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C21AD"/>
    <w:multiLevelType w:val="hybridMultilevel"/>
    <w:tmpl w:val="2684D83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802EA6"/>
    <w:multiLevelType w:val="multilevel"/>
    <w:tmpl w:val="BAB0682C"/>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59F24EC"/>
    <w:multiLevelType w:val="hybridMultilevel"/>
    <w:tmpl w:val="4FEA5E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25C1D79"/>
    <w:multiLevelType w:val="hybridMultilevel"/>
    <w:tmpl w:val="F18AC5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D0C2E"/>
    <w:multiLevelType w:val="hybridMultilevel"/>
    <w:tmpl w:val="E6247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0"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2"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12"/>
  </w:num>
  <w:num w:numId="2" w16cid:durableId="498429465">
    <w:abstractNumId w:val="9"/>
  </w:num>
  <w:num w:numId="3" w16cid:durableId="927738022">
    <w:abstractNumId w:val="14"/>
  </w:num>
  <w:num w:numId="4" w16cid:durableId="671421613">
    <w:abstractNumId w:val="10"/>
  </w:num>
  <w:num w:numId="5" w16cid:durableId="1318925413">
    <w:abstractNumId w:val="5"/>
  </w:num>
  <w:num w:numId="6" w16cid:durableId="558713174">
    <w:abstractNumId w:val="13"/>
  </w:num>
  <w:num w:numId="7" w16cid:durableId="971256338">
    <w:abstractNumId w:val="0"/>
  </w:num>
  <w:num w:numId="8" w16cid:durableId="1479806172">
    <w:abstractNumId w:val="6"/>
  </w:num>
  <w:num w:numId="9" w16cid:durableId="125632541">
    <w:abstractNumId w:val="15"/>
  </w:num>
  <w:num w:numId="10" w16cid:durableId="1345984514">
    <w:abstractNumId w:val="8"/>
  </w:num>
  <w:num w:numId="11" w16cid:durableId="970478479">
    <w:abstractNumId w:val="7"/>
  </w:num>
  <w:num w:numId="12" w16cid:durableId="846555480">
    <w:abstractNumId w:val="1"/>
  </w:num>
  <w:num w:numId="13" w16cid:durableId="998001052">
    <w:abstractNumId w:val="4"/>
  </w:num>
  <w:num w:numId="14" w16cid:durableId="212545312">
    <w:abstractNumId w:val="11"/>
  </w:num>
  <w:num w:numId="15" w16cid:durableId="1272513641">
    <w:abstractNumId w:val="2"/>
  </w:num>
  <w:num w:numId="16" w16cid:durableId="7015951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10B70"/>
    <w:rsid w:val="00011068"/>
    <w:rsid w:val="00013277"/>
    <w:rsid w:val="0001526B"/>
    <w:rsid w:val="000241D7"/>
    <w:rsid w:val="00024BB8"/>
    <w:rsid w:val="00034161"/>
    <w:rsid w:val="0003504C"/>
    <w:rsid w:val="00040091"/>
    <w:rsid w:val="00047CF0"/>
    <w:rsid w:val="00050D6C"/>
    <w:rsid w:val="000554B8"/>
    <w:rsid w:val="00060FCD"/>
    <w:rsid w:val="0006154A"/>
    <w:rsid w:val="00063560"/>
    <w:rsid w:val="00064AFE"/>
    <w:rsid w:val="0006596E"/>
    <w:rsid w:val="000675A3"/>
    <w:rsid w:val="000728CD"/>
    <w:rsid w:val="00074744"/>
    <w:rsid w:val="00074C20"/>
    <w:rsid w:val="00085ABC"/>
    <w:rsid w:val="00090199"/>
    <w:rsid w:val="000955E7"/>
    <w:rsid w:val="000975EC"/>
    <w:rsid w:val="00097F8E"/>
    <w:rsid w:val="000A02FF"/>
    <w:rsid w:val="000A38E0"/>
    <w:rsid w:val="000A5E7D"/>
    <w:rsid w:val="000A6E4B"/>
    <w:rsid w:val="000B3272"/>
    <w:rsid w:val="000B3F14"/>
    <w:rsid w:val="000B7E9E"/>
    <w:rsid w:val="000C05DF"/>
    <w:rsid w:val="000C2318"/>
    <w:rsid w:val="000D3251"/>
    <w:rsid w:val="000D436A"/>
    <w:rsid w:val="000D5F4D"/>
    <w:rsid w:val="000D7687"/>
    <w:rsid w:val="000E3792"/>
    <w:rsid w:val="000E3E76"/>
    <w:rsid w:val="000F0297"/>
    <w:rsid w:val="000F26B4"/>
    <w:rsid w:val="000F2AAB"/>
    <w:rsid w:val="000F2BA4"/>
    <w:rsid w:val="000F7628"/>
    <w:rsid w:val="001027E0"/>
    <w:rsid w:val="001049E6"/>
    <w:rsid w:val="00106B3C"/>
    <w:rsid w:val="0010704E"/>
    <w:rsid w:val="001118EA"/>
    <w:rsid w:val="00111B19"/>
    <w:rsid w:val="00114A5A"/>
    <w:rsid w:val="00116EF5"/>
    <w:rsid w:val="00121492"/>
    <w:rsid w:val="001253D5"/>
    <w:rsid w:val="0012627C"/>
    <w:rsid w:val="00127939"/>
    <w:rsid w:val="00127F3D"/>
    <w:rsid w:val="0013352B"/>
    <w:rsid w:val="00133CBD"/>
    <w:rsid w:val="001374DC"/>
    <w:rsid w:val="00150E87"/>
    <w:rsid w:val="0015349F"/>
    <w:rsid w:val="00154CDE"/>
    <w:rsid w:val="001565D3"/>
    <w:rsid w:val="00164CCC"/>
    <w:rsid w:val="00167841"/>
    <w:rsid w:val="001715F5"/>
    <w:rsid w:val="00172AEA"/>
    <w:rsid w:val="00174AEC"/>
    <w:rsid w:val="001763E2"/>
    <w:rsid w:val="00181A09"/>
    <w:rsid w:val="00182054"/>
    <w:rsid w:val="00182264"/>
    <w:rsid w:val="00183577"/>
    <w:rsid w:val="00183D58"/>
    <w:rsid w:val="0018589E"/>
    <w:rsid w:val="00186D4A"/>
    <w:rsid w:val="00187D78"/>
    <w:rsid w:val="0019017C"/>
    <w:rsid w:val="00191014"/>
    <w:rsid w:val="00192D5B"/>
    <w:rsid w:val="00194C4B"/>
    <w:rsid w:val="00195D87"/>
    <w:rsid w:val="001967B1"/>
    <w:rsid w:val="001A3052"/>
    <w:rsid w:val="001B1169"/>
    <w:rsid w:val="001B263D"/>
    <w:rsid w:val="001C246C"/>
    <w:rsid w:val="001C53D9"/>
    <w:rsid w:val="001D2BD5"/>
    <w:rsid w:val="001E01E2"/>
    <w:rsid w:val="001E0BE7"/>
    <w:rsid w:val="001E6FB8"/>
    <w:rsid w:val="001F09BB"/>
    <w:rsid w:val="001F0A49"/>
    <w:rsid w:val="001F23F3"/>
    <w:rsid w:val="001F2D75"/>
    <w:rsid w:val="001F3960"/>
    <w:rsid w:val="001F4ACF"/>
    <w:rsid w:val="001F527F"/>
    <w:rsid w:val="001F5A1F"/>
    <w:rsid w:val="001F655F"/>
    <w:rsid w:val="001F6F06"/>
    <w:rsid w:val="00202985"/>
    <w:rsid w:val="002029E4"/>
    <w:rsid w:val="002109AD"/>
    <w:rsid w:val="00214FB1"/>
    <w:rsid w:val="00216178"/>
    <w:rsid w:val="00221365"/>
    <w:rsid w:val="002243E3"/>
    <w:rsid w:val="00224F5C"/>
    <w:rsid w:val="00234157"/>
    <w:rsid w:val="00234FA3"/>
    <w:rsid w:val="00235682"/>
    <w:rsid w:val="00235FEE"/>
    <w:rsid w:val="00236BD9"/>
    <w:rsid w:val="00243322"/>
    <w:rsid w:val="002606C7"/>
    <w:rsid w:val="00261C6E"/>
    <w:rsid w:val="00263FAB"/>
    <w:rsid w:val="002676C6"/>
    <w:rsid w:val="00271BBA"/>
    <w:rsid w:val="002730E8"/>
    <w:rsid w:val="00276317"/>
    <w:rsid w:val="002765BB"/>
    <w:rsid w:val="00280AFB"/>
    <w:rsid w:val="0028295B"/>
    <w:rsid w:val="00284E12"/>
    <w:rsid w:val="00285F5A"/>
    <w:rsid w:val="00290D96"/>
    <w:rsid w:val="002910F0"/>
    <w:rsid w:val="002923AD"/>
    <w:rsid w:val="002938BB"/>
    <w:rsid w:val="00297844"/>
    <w:rsid w:val="002A0F34"/>
    <w:rsid w:val="002A2145"/>
    <w:rsid w:val="002A2E36"/>
    <w:rsid w:val="002A6E5B"/>
    <w:rsid w:val="002B2AE5"/>
    <w:rsid w:val="002B4412"/>
    <w:rsid w:val="002B61CA"/>
    <w:rsid w:val="002B6903"/>
    <w:rsid w:val="002C3CA4"/>
    <w:rsid w:val="002C76EB"/>
    <w:rsid w:val="002D0CC5"/>
    <w:rsid w:val="002D114A"/>
    <w:rsid w:val="002D2A45"/>
    <w:rsid w:val="002D4039"/>
    <w:rsid w:val="002D499F"/>
    <w:rsid w:val="002D52F8"/>
    <w:rsid w:val="002D7ADA"/>
    <w:rsid w:val="002E13B6"/>
    <w:rsid w:val="002E1896"/>
    <w:rsid w:val="002E666A"/>
    <w:rsid w:val="002E71C2"/>
    <w:rsid w:val="002F0FFF"/>
    <w:rsid w:val="002F395F"/>
    <w:rsid w:val="002F77D9"/>
    <w:rsid w:val="003114D9"/>
    <w:rsid w:val="003130B1"/>
    <w:rsid w:val="00317721"/>
    <w:rsid w:val="003255CB"/>
    <w:rsid w:val="0032636F"/>
    <w:rsid w:val="00332736"/>
    <w:rsid w:val="00333DC3"/>
    <w:rsid w:val="00342FB4"/>
    <w:rsid w:val="003446CF"/>
    <w:rsid w:val="00344D08"/>
    <w:rsid w:val="00350357"/>
    <w:rsid w:val="0035056F"/>
    <w:rsid w:val="00355CA2"/>
    <w:rsid w:val="003604BD"/>
    <w:rsid w:val="00360AB7"/>
    <w:rsid w:val="00366332"/>
    <w:rsid w:val="00367B26"/>
    <w:rsid w:val="00372E4D"/>
    <w:rsid w:val="00374D8C"/>
    <w:rsid w:val="00382C06"/>
    <w:rsid w:val="00384017"/>
    <w:rsid w:val="003846F0"/>
    <w:rsid w:val="00385802"/>
    <w:rsid w:val="0038582F"/>
    <w:rsid w:val="003910C7"/>
    <w:rsid w:val="003939DA"/>
    <w:rsid w:val="00394FE0"/>
    <w:rsid w:val="00395986"/>
    <w:rsid w:val="00397602"/>
    <w:rsid w:val="003A5589"/>
    <w:rsid w:val="003A5B81"/>
    <w:rsid w:val="003A62B6"/>
    <w:rsid w:val="003A7CB3"/>
    <w:rsid w:val="003B19B1"/>
    <w:rsid w:val="003B2314"/>
    <w:rsid w:val="003C74E3"/>
    <w:rsid w:val="003D05A5"/>
    <w:rsid w:val="003D1172"/>
    <w:rsid w:val="003D3496"/>
    <w:rsid w:val="003D3627"/>
    <w:rsid w:val="003D3E55"/>
    <w:rsid w:val="003D5AB0"/>
    <w:rsid w:val="003D615E"/>
    <w:rsid w:val="003D7A99"/>
    <w:rsid w:val="003E30DF"/>
    <w:rsid w:val="003F1B17"/>
    <w:rsid w:val="003F1D29"/>
    <w:rsid w:val="003F4113"/>
    <w:rsid w:val="003F42DA"/>
    <w:rsid w:val="003F4849"/>
    <w:rsid w:val="003F6961"/>
    <w:rsid w:val="003F73CE"/>
    <w:rsid w:val="00400DBB"/>
    <w:rsid w:val="00404822"/>
    <w:rsid w:val="00410211"/>
    <w:rsid w:val="00411B9F"/>
    <w:rsid w:val="00412390"/>
    <w:rsid w:val="00414F38"/>
    <w:rsid w:val="00415385"/>
    <w:rsid w:val="00421336"/>
    <w:rsid w:val="00422873"/>
    <w:rsid w:val="00424D31"/>
    <w:rsid w:val="00424F02"/>
    <w:rsid w:val="00430B04"/>
    <w:rsid w:val="00430C02"/>
    <w:rsid w:val="00441880"/>
    <w:rsid w:val="00443B12"/>
    <w:rsid w:val="0044757A"/>
    <w:rsid w:val="0045046A"/>
    <w:rsid w:val="004526F4"/>
    <w:rsid w:val="0045321B"/>
    <w:rsid w:val="004545AD"/>
    <w:rsid w:val="004554E6"/>
    <w:rsid w:val="00456E35"/>
    <w:rsid w:val="00457AE9"/>
    <w:rsid w:val="0046158B"/>
    <w:rsid w:val="00461672"/>
    <w:rsid w:val="00465A3C"/>
    <w:rsid w:val="00465E9F"/>
    <w:rsid w:val="00476DE3"/>
    <w:rsid w:val="0048454D"/>
    <w:rsid w:val="00485540"/>
    <w:rsid w:val="004862D3"/>
    <w:rsid w:val="004900E6"/>
    <w:rsid w:val="0049339C"/>
    <w:rsid w:val="00496B8B"/>
    <w:rsid w:val="004A11D9"/>
    <w:rsid w:val="004A14A4"/>
    <w:rsid w:val="004A44C9"/>
    <w:rsid w:val="004A5EBE"/>
    <w:rsid w:val="004A75A2"/>
    <w:rsid w:val="004B0A05"/>
    <w:rsid w:val="004B0A14"/>
    <w:rsid w:val="004B635B"/>
    <w:rsid w:val="004B6687"/>
    <w:rsid w:val="004C0EC4"/>
    <w:rsid w:val="004D06F0"/>
    <w:rsid w:val="004D5F34"/>
    <w:rsid w:val="004D6668"/>
    <w:rsid w:val="004D7038"/>
    <w:rsid w:val="004D787C"/>
    <w:rsid w:val="004E0E36"/>
    <w:rsid w:val="004E11CC"/>
    <w:rsid w:val="004E19D1"/>
    <w:rsid w:val="004E23F0"/>
    <w:rsid w:val="004E2F5C"/>
    <w:rsid w:val="004E5CB4"/>
    <w:rsid w:val="004F3463"/>
    <w:rsid w:val="004F3CDB"/>
    <w:rsid w:val="00503505"/>
    <w:rsid w:val="0050744D"/>
    <w:rsid w:val="00507907"/>
    <w:rsid w:val="00510DA5"/>
    <w:rsid w:val="005110A1"/>
    <w:rsid w:val="00520432"/>
    <w:rsid w:val="00520821"/>
    <w:rsid w:val="00523608"/>
    <w:rsid w:val="00530E60"/>
    <w:rsid w:val="00532576"/>
    <w:rsid w:val="00536997"/>
    <w:rsid w:val="005370D3"/>
    <w:rsid w:val="005375EF"/>
    <w:rsid w:val="00540138"/>
    <w:rsid w:val="00540A1E"/>
    <w:rsid w:val="0054354E"/>
    <w:rsid w:val="00546E23"/>
    <w:rsid w:val="00550719"/>
    <w:rsid w:val="00553016"/>
    <w:rsid w:val="00553F54"/>
    <w:rsid w:val="00556608"/>
    <w:rsid w:val="005579E6"/>
    <w:rsid w:val="005608BC"/>
    <w:rsid w:val="00562F99"/>
    <w:rsid w:val="00567E0C"/>
    <w:rsid w:val="00571EDE"/>
    <w:rsid w:val="00572481"/>
    <w:rsid w:val="00572E3E"/>
    <w:rsid w:val="005778B4"/>
    <w:rsid w:val="00583C11"/>
    <w:rsid w:val="005863AE"/>
    <w:rsid w:val="0059021B"/>
    <w:rsid w:val="0059497A"/>
    <w:rsid w:val="005961A6"/>
    <w:rsid w:val="00597EEA"/>
    <w:rsid w:val="005A1F28"/>
    <w:rsid w:val="005A500C"/>
    <w:rsid w:val="005A50D2"/>
    <w:rsid w:val="005A6B8E"/>
    <w:rsid w:val="005B034F"/>
    <w:rsid w:val="005B5CDA"/>
    <w:rsid w:val="005B7B4A"/>
    <w:rsid w:val="005C31BB"/>
    <w:rsid w:val="005C4B87"/>
    <w:rsid w:val="005D03BC"/>
    <w:rsid w:val="005D113A"/>
    <w:rsid w:val="005D2BE0"/>
    <w:rsid w:val="005E006B"/>
    <w:rsid w:val="005E6DB2"/>
    <w:rsid w:val="005E7389"/>
    <w:rsid w:val="005E784E"/>
    <w:rsid w:val="005F1C88"/>
    <w:rsid w:val="005F427F"/>
    <w:rsid w:val="005F6997"/>
    <w:rsid w:val="00601CF9"/>
    <w:rsid w:val="006043C1"/>
    <w:rsid w:val="00605B2C"/>
    <w:rsid w:val="00610211"/>
    <w:rsid w:val="0061619C"/>
    <w:rsid w:val="0062180A"/>
    <w:rsid w:val="00624458"/>
    <w:rsid w:val="00627B4F"/>
    <w:rsid w:val="006305F2"/>
    <w:rsid w:val="00632F61"/>
    <w:rsid w:val="00636B8B"/>
    <w:rsid w:val="00644CFE"/>
    <w:rsid w:val="0064587F"/>
    <w:rsid w:val="0064635D"/>
    <w:rsid w:val="006513F6"/>
    <w:rsid w:val="00653ECD"/>
    <w:rsid w:val="00653F7A"/>
    <w:rsid w:val="00654C0C"/>
    <w:rsid w:val="00656CC0"/>
    <w:rsid w:val="00665F4C"/>
    <w:rsid w:val="0066623A"/>
    <w:rsid w:val="006677BD"/>
    <w:rsid w:val="006724AD"/>
    <w:rsid w:val="006728C4"/>
    <w:rsid w:val="0067375E"/>
    <w:rsid w:val="00674752"/>
    <w:rsid w:val="00674972"/>
    <w:rsid w:val="00674C3F"/>
    <w:rsid w:val="006824AD"/>
    <w:rsid w:val="00686CEB"/>
    <w:rsid w:val="006970F8"/>
    <w:rsid w:val="006A355C"/>
    <w:rsid w:val="006B2321"/>
    <w:rsid w:val="006B4831"/>
    <w:rsid w:val="006B76B3"/>
    <w:rsid w:val="006C0B8F"/>
    <w:rsid w:val="006C1002"/>
    <w:rsid w:val="006C259D"/>
    <w:rsid w:val="006C2B7D"/>
    <w:rsid w:val="006C3DE4"/>
    <w:rsid w:val="006C4AFE"/>
    <w:rsid w:val="006C57B2"/>
    <w:rsid w:val="006C6E6E"/>
    <w:rsid w:val="006D19E4"/>
    <w:rsid w:val="006D40AA"/>
    <w:rsid w:val="006D5FB4"/>
    <w:rsid w:val="006D7029"/>
    <w:rsid w:val="006E138E"/>
    <w:rsid w:val="006E27DA"/>
    <w:rsid w:val="006E7D58"/>
    <w:rsid w:val="006F0225"/>
    <w:rsid w:val="006F061F"/>
    <w:rsid w:val="006F126F"/>
    <w:rsid w:val="006F145A"/>
    <w:rsid w:val="006F1579"/>
    <w:rsid w:val="006F5033"/>
    <w:rsid w:val="006F75A2"/>
    <w:rsid w:val="006F7CC5"/>
    <w:rsid w:val="006F7F65"/>
    <w:rsid w:val="007019AD"/>
    <w:rsid w:val="00701FDC"/>
    <w:rsid w:val="00713444"/>
    <w:rsid w:val="00714FC6"/>
    <w:rsid w:val="00717B5B"/>
    <w:rsid w:val="00721AD2"/>
    <w:rsid w:val="0072223A"/>
    <w:rsid w:val="0072257C"/>
    <w:rsid w:val="00741238"/>
    <w:rsid w:val="00742E3D"/>
    <w:rsid w:val="00744133"/>
    <w:rsid w:val="007441BE"/>
    <w:rsid w:val="00744BD3"/>
    <w:rsid w:val="0074529E"/>
    <w:rsid w:val="00750BA9"/>
    <w:rsid w:val="0075388F"/>
    <w:rsid w:val="00756B9A"/>
    <w:rsid w:val="0077046A"/>
    <w:rsid w:val="00773603"/>
    <w:rsid w:val="007738AE"/>
    <w:rsid w:val="0077401B"/>
    <w:rsid w:val="00777211"/>
    <w:rsid w:val="0077765C"/>
    <w:rsid w:val="007912B5"/>
    <w:rsid w:val="007913A9"/>
    <w:rsid w:val="0079530E"/>
    <w:rsid w:val="007A077A"/>
    <w:rsid w:val="007A1C49"/>
    <w:rsid w:val="007A2BDA"/>
    <w:rsid w:val="007A3716"/>
    <w:rsid w:val="007A4D3F"/>
    <w:rsid w:val="007A5540"/>
    <w:rsid w:val="007B01B1"/>
    <w:rsid w:val="007B43A6"/>
    <w:rsid w:val="007B76B9"/>
    <w:rsid w:val="007B7834"/>
    <w:rsid w:val="007C2EAE"/>
    <w:rsid w:val="007C65EA"/>
    <w:rsid w:val="007D0AE6"/>
    <w:rsid w:val="007D1CFA"/>
    <w:rsid w:val="007E0FF6"/>
    <w:rsid w:val="007E73A9"/>
    <w:rsid w:val="007E73DB"/>
    <w:rsid w:val="007F0ACE"/>
    <w:rsid w:val="007F1CEB"/>
    <w:rsid w:val="007F2E38"/>
    <w:rsid w:val="007F38FC"/>
    <w:rsid w:val="007F41E2"/>
    <w:rsid w:val="007F641D"/>
    <w:rsid w:val="00800098"/>
    <w:rsid w:val="0080311B"/>
    <w:rsid w:val="00805FD6"/>
    <w:rsid w:val="008112CE"/>
    <w:rsid w:val="008150E0"/>
    <w:rsid w:val="00817272"/>
    <w:rsid w:val="00817CD6"/>
    <w:rsid w:val="008233CA"/>
    <w:rsid w:val="00825004"/>
    <w:rsid w:val="00826F76"/>
    <w:rsid w:val="0083287D"/>
    <w:rsid w:val="00832991"/>
    <w:rsid w:val="008339BA"/>
    <w:rsid w:val="00833A61"/>
    <w:rsid w:val="008355B2"/>
    <w:rsid w:val="008358C6"/>
    <w:rsid w:val="008374C1"/>
    <w:rsid w:val="00841ED1"/>
    <w:rsid w:val="00842C30"/>
    <w:rsid w:val="008438BE"/>
    <w:rsid w:val="0084799B"/>
    <w:rsid w:val="00853BCF"/>
    <w:rsid w:val="00860740"/>
    <w:rsid w:val="00861FC3"/>
    <w:rsid w:val="008633F6"/>
    <w:rsid w:val="0086681A"/>
    <w:rsid w:val="00872E28"/>
    <w:rsid w:val="00877276"/>
    <w:rsid w:val="008803BF"/>
    <w:rsid w:val="00880588"/>
    <w:rsid w:val="00884E0C"/>
    <w:rsid w:val="00886291"/>
    <w:rsid w:val="00887DBC"/>
    <w:rsid w:val="00887FC7"/>
    <w:rsid w:val="00897AEE"/>
    <w:rsid w:val="008A3EAA"/>
    <w:rsid w:val="008B1E8C"/>
    <w:rsid w:val="008B3191"/>
    <w:rsid w:val="008B7400"/>
    <w:rsid w:val="008B79FF"/>
    <w:rsid w:val="008C3D54"/>
    <w:rsid w:val="008D0226"/>
    <w:rsid w:val="008D1FA4"/>
    <w:rsid w:val="008E20E0"/>
    <w:rsid w:val="008E21A3"/>
    <w:rsid w:val="008E362B"/>
    <w:rsid w:val="008E3EEF"/>
    <w:rsid w:val="008E5C5D"/>
    <w:rsid w:val="008E7160"/>
    <w:rsid w:val="008E7D68"/>
    <w:rsid w:val="008F3E15"/>
    <w:rsid w:val="008F76E4"/>
    <w:rsid w:val="00900D88"/>
    <w:rsid w:val="00901B14"/>
    <w:rsid w:val="00904F17"/>
    <w:rsid w:val="00906836"/>
    <w:rsid w:val="00907135"/>
    <w:rsid w:val="00910A79"/>
    <w:rsid w:val="0091180C"/>
    <w:rsid w:val="0091576C"/>
    <w:rsid w:val="00926499"/>
    <w:rsid w:val="00926701"/>
    <w:rsid w:val="00926704"/>
    <w:rsid w:val="00932005"/>
    <w:rsid w:val="00932E1A"/>
    <w:rsid w:val="00933E06"/>
    <w:rsid w:val="00940CCE"/>
    <w:rsid w:val="0094725C"/>
    <w:rsid w:val="00950BD4"/>
    <w:rsid w:val="00952986"/>
    <w:rsid w:val="00954D64"/>
    <w:rsid w:val="00964ABE"/>
    <w:rsid w:val="00970B77"/>
    <w:rsid w:val="0098088E"/>
    <w:rsid w:val="00983C38"/>
    <w:rsid w:val="00984085"/>
    <w:rsid w:val="0098540C"/>
    <w:rsid w:val="00992AC8"/>
    <w:rsid w:val="009949EE"/>
    <w:rsid w:val="009974D9"/>
    <w:rsid w:val="00997925"/>
    <w:rsid w:val="009A0872"/>
    <w:rsid w:val="009A2387"/>
    <w:rsid w:val="009A5D90"/>
    <w:rsid w:val="009B07C6"/>
    <w:rsid w:val="009B53D7"/>
    <w:rsid w:val="009B57D3"/>
    <w:rsid w:val="009B7F66"/>
    <w:rsid w:val="009C0A52"/>
    <w:rsid w:val="009C0E28"/>
    <w:rsid w:val="009C1B53"/>
    <w:rsid w:val="009C601D"/>
    <w:rsid w:val="009D0D29"/>
    <w:rsid w:val="009D27AF"/>
    <w:rsid w:val="009D3247"/>
    <w:rsid w:val="009D518D"/>
    <w:rsid w:val="009D5CD4"/>
    <w:rsid w:val="009D73E8"/>
    <w:rsid w:val="009D7534"/>
    <w:rsid w:val="009E2B90"/>
    <w:rsid w:val="009E2E2C"/>
    <w:rsid w:val="009E6DBC"/>
    <w:rsid w:val="009F130B"/>
    <w:rsid w:val="009F262E"/>
    <w:rsid w:val="009F76FE"/>
    <w:rsid w:val="00A12131"/>
    <w:rsid w:val="00A14AEC"/>
    <w:rsid w:val="00A14C12"/>
    <w:rsid w:val="00A170F8"/>
    <w:rsid w:val="00A17986"/>
    <w:rsid w:val="00A248BA"/>
    <w:rsid w:val="00A27EC8"/>
    <w:rsid w:val="00A33DA6"/>
    <w:rsid w:val="00A35DCC"/>
    <w:rsid w:val="00A42492"/>
    <w:rsid w:val="00A43D3F"/>
    <w:rsid w:val="00A45ABF"/>
    <w:rsid w:val="00A55F3C"/>
    <w:rsid w:val="00A56E1B"/>
    <w:rsid w:val="00A64351"/>
    <w:rsid w:val="00A66658"/>
    <w:rsid w:val="00A7180E"/>
    <w:rsid w:val="00A72B2F"/>
    <w:rsid w:val="00A7343E"/>
    <w:rsid w:val="00A74369"/>
    <w:rsid w:val="00A75C0A"/>
    <w:rsid w:val="00A81906"/>
    <w:rsid w:val="00A85A62"/>
    <w:rsid w:val="00A90A92"/>
    <w:rsid w:val="00A90DCA"/>
    <w:rsid w:val="00A95093"/>
    <w:rsid w:val="00A95691"/>
    <w:rsid w:val="00AB060F"/>
    <w:rsid w:val="00AB211B"/>
    <w:rsid w:val="00AB6BD8"/>
    <w:rsid w:val="00AC2079"/>
    <w:rsid w:val="00AD39F1"/>
    <w:rsid w:val="00AD78C3"/>
    <w:rsid w:val="00AE394A"/>
    <w:rsid w:val="00AF06E7"/>
    <w:rsid w:val="00AF0DE1"/>
    <w:rsid w:val="00AF2E14"/>
    <w:rsid w:val="00AF4CA6"/>
    <w:rsid w:val="00B03932"/>
    <w:rsid w:val="00B03C20"/>
    <w:rsid w:val="00B03CE3"/>
    <w:rsid w:val="00B063A4"/>
    <w:rsid w:val="00B1613B"/>
    <w:rsid w:val="00B17BD4"/>
    <w:rsid w:val="00B23A15"/>
    <w:rsid w:val="00B26FF2"/>
    <w:rsid w:val="00B30804"/>
    <w:rsid w:val="00B3299A"/>
    <w:rsid w:val="00B34C7F"/>
    <w:rsid w:val="00B35007"/>
    <w:rsid w:val="00B41963"/>
    <w:rsid w:val="00B45C3E"/>
    <w:rsid w:val="00B46C65"/>
    <w:rsid w:val="00B47496"/>
    <w:rsid w:val="00B54081"/>
    <w:rsid w:val="00B574B2"/>
    <w:rsid w:val="00B626D8"/>
    <w:rsid w:val="00B628BF"/>
    <w:rsid w:val="00B64DAA"/>
    <w:rsid w:val="00B762D9"/>
    <w:rsid w:val="00B817D4"/>
    <w:rsid w:val="00B866B9"/>
    <w:rsid w:val="00B87019"/>
    <w:rsid w:val="00B917EB"/>
    <w:rsid w:val="00B9235E"/>
    <w:rsid w:val="00B933B0"/>
    <w:rsid w:val="00B974EE"/>
    <w:rsid w:val="00BA1D6E"/>
    <w:rsid w:val="00BA776B"/>
    <w:rsid w:val="00BA7B2B"/>
    <w:rsid w:val="00BA7CB4"/>
    <w:rsid w:val="00BB0955"/>
    <w:rsid w:val="00BB19D9"/>
    <w:rsid w:val="00BB4EE8"/>
    <w:rsid w:val="00BC045A"/>
    <w:rsid w:val="00BC08F3"/>
    <w:rsid w:val="00BC4061"/>
    <w:rsid w:val="00BC6F41"/>
    <w:rsid w:val="00BD00D5"/>
    <w:rsid w:val="00BD0D39"/>
    <w:rsid w:val="00BD160E"/>
    <w:rsid w:val="00BD46EF"/>
    <w:rsid w:val="00BE1AF6"/>
    <w:rsid w:val="00BE6D62"/>
    <w:rsid w:val="00BF4038"/>
    <w:rsid w:val="00BF613A"/>
    <w:rsid w:val="00BF6903"/>
    <w:rsid w:val="00C0057B"/>
    <w:rsid w:val="00C011DD"/>
    <w:rsid w:val="00C037E3"/>
    <w:rsid w:val="00C04D1E"/>
    <w:rsid w:val="00C0535C"/>
    <w:rsid w:val="00C11E48"/>
    <w:rsid w:val="00C23080"/>
    <w:rsid w:val="00C237FA"/>
    <w:rsid w:val="00C26D15"/>
    <w:rsid w:val="00C32F92"/>
    <w:rsid w:val="00C3445E"/>
    <w:rsid w:val="00C34D66"/>
    <w:rsid w:val="00C36608"/>
    <w:rsid w:val="00C367EA"/>
    <w:rsid w:val="00C43E8B"/>
    <w:rsid w:val="00C456A2"/>
    <w:rsid w:val="00C462B9"/>
    <w:rsid w:val="00C47D61"/>
    <w:rsid w:val="00C54153"/>
    <w:rsid w:val="00C548A3"/>
    <w:rsid w:val="00C57350"/>
    <w:rsid w:val="00C57AF6"/>
    <w:rsid w:val="00C6433A"/>
    <w:rsid w:val="00C72719"/>
    <w:rsid w:val="00C73F3B"/>
    <w:rsid w:val="00C7641B"/>
    <w:rsid w:val="00C806D7"/>
    <w:rsid w:val="00C86FAF"/>
    <w:rsid w:val="00C9032F"/>
    <w:rsid w:val="00C93268"/>
    <w:rsid w:val="00C96901"/>
    <w:rsid w:val="00CA039E"/>
    <w:rsid w:val="00CA63F3"/>
    <w:rsid w:val="00CA79CB"/>
    <w:rsid w:val="00CB25E5"/>
    <w:rsid w:val="00CB493F"/>
    <w:rsid w:val="00CC16CD"/>
    <w:rsid w:val="00CD1381"/>
    <w:rsid w:val="00CD5493"/>
    <w:rsid w:val="00CE1AB0"/>
    <w:rsid w:val="00CE6337"/>
    <w:rsid w:val="00CE7329"/>
    <w:rsid w:val="00CF0ED0"/>
    <w:rsid w:val="00CF112E"/>
    <w:rsid w:val="00CF46A9"/>
    <w:rsid w:val="00CF4A66"/>
    <w:rsid w:val="00CF55A5"/>
    <w:rsid w:val="00D000AB"/>
    <w:rsid w:val="00D06EF3"/>
    <w:rsid w:val="00D0712B"/>
    <w:rsid w:val="00D104EB"/>
    <w:rsid w:val="00D128FE"/>
    <w:rsid w:val="00D149E1"/>
    <w:rsid w:val="00D216EB"/>
    <w:rsid w:val="00D31325"/>
    <w:rsid w:val="00D324E2"/>
    <w:rsid w:val="00D437E6"/>
    <w:rsid w:val="00D46BBF"/>
    <w:rsid w:val="00D5284E"/>
    <w:rsid w:val="00D538DA"/>
    <w:rsid w:val="00D5520B"/>
    <w:rsid w:val="00D55DB5"/>
    <w:rsid w:val="00D56B99"/>
    <w:rsid w:val="00D61DE6"/>
    <w:rsid w:val="00D64D5A"/>
    <w:rsid w:val="00D662EE"/>
    <w:rsid w:val="00D70F49"/>
    <w:rsid w:val="00D71EC1"/>
    <w:rsid w:val="00D72C19"/>
    <w:rsid w:val="00D72F22"/>
    <w:rsid w:val="00D72F2F"/>
    <w:rsid w:val="00D7302F"/>
    <w:rsid w:val="00D73735"/>
    <w:rsid w:val="00D81684"/>
    <w:rsid w:val="00D823CE"/>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6720"/>
    <w:rsid w:val="00DE0218"/>
    <w:rsid w:val="00DE1103"/>
    <w:rsid w:val="00DE1B92"/>
    <w:rsid w:val="00DE2152"/>
    <w:rsid w:val="00DE7545"/>
    <w:rsid w:val="00DF08D4"/>
    <w:rsid w:val="00DF0A66"/>
    <w:rsid w:val="00DF0CF6"/>
    <w:rsid w:val="00DF2572"/>
    <w:rsid w:val="00DF65B3"/>
    <w:rsid w:val="00DF6FC8"/>
    <w:rsid w:val="00E02929"/>
    <w:rsid w:val="00E03C6E"/>
    <w:rsid w:val="00E04CE9"/>
    <w:rsid w:val="00E07D25"/>
    <w:rsid w:val="00E10AC0"/>
    <w:rsid w:val="00E11DF6"/>
    <w:rsid w:val="00E14A81"/>
    <w:rsid w:val="00E17C41"/>
    <w:rsid w:val="00E22FDA"/>
    <w:rsid w:val="00E25CB5"/>
    <w:rsid w:val="00E306B4"/>
    <w:rsid w:val="00E32AB6"/>
    <w:rsid w:val="00E3430D"/>
    <w:rsid w:val="00E368B5"/>
    <w:rsid w:val="00E36E00"/>
    <w:rsid w:val="00E42477"/>
    <w:rsid w:val="00E43E91"/>
    <w:rsid w:val="00E51DBE"/>
    <w:rsid w:val="00E52BF8"/>
    <w:rsid w:val="00E622F4"/>
    <w:rsid w:val="00E62CDF"/>
    <w:rsid w:val="00E66C90"/>
    <w:rsid w:val="00E66DB7"/>
    <w:rsid w:val="00E670DB"/>
    <w:rsid w:val="00E678AC"/>
    <w:rsid w:val="00E74FEF"/>
    <w:rsid w:val="00E75B2A"/>
    <w:rsid w:val="00E774DF"/>
    <w:rsid w:val="00E85957"/>
    <w:rsid w:val="00E86307"/>
    <w:rsid w:val="00E90B00"/>
    <w:rsid w:val="00EA0553"/>
    <w:rsid w:val="00EA3242"/>
    <w:rsid w:val="00EA325B"/>
    <w:rsid w:val="00EB3639"/>
    <w:rsid w:val="00EB4052"/>
    <w:rsid w:val="00EB62E3"/>
    <w:rsid w:val="00EB7A5F"/>
    <w:rsid w:val="00EC2453"/>
    <w:rsid w:val="00EC33D8"/>
    <w:rsid w:val="00EC37F1"/>
    <w:rsid w:val="00EC7A55"/>
    <w:rsid w:val="00EC7A8E"/>
    <w:rsid w:val="00ED2229"/>
    <w:rsid w:val="00ED7CA0"/>
    <w:rsid w:val="00EE1B55"/>
    <w:rsid w:val="00EE1B65"/>
    <w:rsid w:val="00EE32CA"/>
    <w:rsid w:val="00EE77A0"/>
    <w:rsid w:val="00EF3A9A"/>
    <w:rsid w:val="00EF4E0C"/>
    <w:rsid w:val="00EF5790"/>
    <w:rsid w:val="00F042B1"/>
    <w:rsid w:val="00F1057A"/>
    <w:rsid w:val="00F16A94"/>
    <w:rsid w:val="00F16BCB"/>
    <w:rsid w:val="00F26A48"/>
    <w:rsid w:val="00F26A63"/>
    <w:rsid w:val="00F32C89"/>
    <w:rsid w:val="00F40D8E"/>
    <w:rsid w:val="00F5119A"/>
    <w:rsid w:val="00F51A16"/>
    <w:rsid w:val="00F567B2"/>
    <w:rsid w:val="00F57AB5"/>
    <w:rsid w:val="00F57FC7"/>
    <w:rsid w:val="00F60125"/>
    <w:rsid w:val="00F607F6"/>
    <w:rsid w:val="00F60D9A"/>
    <w:rsid w:val="00F70073"/>
    <w:rsid w:val="00F75047"/>
    <w:rsid w:val="00F750CB"/>
    <w:rsid w:val="00F80030"/>
    <w:rsid w:val="00F80761"/>
    <w:rsid w:val="00F80BC3"/>
    <w:rsid w:val="00F82FF4"/>
    <w:rsid w:val="00F82FFF"/>
    <w:rsid w:val="00F8323A"/>
    <w:rsid w:val="00F83FD1"/>
    <w:rsid w:val="00F8469E"/>
    <w:rsid w:val="00F86B49"/>
    <w:rsid w:val="00F8713E"/>
    <w:rsid w:val="00F87931"/>
    <w:rsid w:val="00F9229F"/>
    <w:rsid w:val="00F94169"/>
    <w:rsid w:val="00F970AE"/>
    <w:rsid w:val="00FA3942"/>
    <w:rsid w:val="00FB065D"/>
    <w:rsid w:val="00FB1F01"/>
    <w:rsid w:val="00FB5A21"/>
    <w:rsid w:val="00FB74E8"/>
    <w:rsid w:val="00FC06E3"/>
    <w:rsid w:val="00FC4C55"/>
    <w:rsid w:val="00FC5EDA"/>
    <w:rsid w:val="00FC7497"/>
    <w:rsid w:val="00FC7727"/>
    <w:rsid w:val="00FD1A2E"/>
    <w:rsid w:val="00FD2159"/>
    <w:rsid w:val="00FD2EB5"/>
    <w:rsid w:val="00FD2F72"/>
    <w:rsid w:val="00FD3EAF"/>
    <w:rsid w:val="00FD6642"/>
    <w:rsid w:val="00FE07D8"/>
    <w:rsid w:val="00FE36A4"/>
    <w:rsid w:val="00FE5BE8"/>
    <w:rsid w:val="00FE6668"/>
    <w:rsid w:val="00FE6AFD"/>
    <w:rsid w:val="00FE7D67"/>
    <w:rsid w:val="00FF220F"/>
    <w:rsid w:val="00FF2277"/>
    <w:rsid w:val="00FF2686"/>
    <w:rsid w:val="00FF29AE"/>
    <w:rsid w:val="00FF5E05"/>
    <w:rsid w:val="00FF6AA9"/>
    <w:rsid w:val="00FF74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styleId="NormalWeb">
    <w:name w:val="Normal (Web)"/>
    <w:basedOn w:val="Normal"/>
    <w:uiPriority w:val="99"/>
    <w:semiHidden/>
    <w:unhideWhenUsed/>
    <w:rsid w:val="00B974EE"/>
    <w:pPr>
      <w:spacing w:before="100" w:beforeAutospacing="1" w:after="100" w:afterAutospacing="1"/>
    </w:pPr>
    <w:rPr>
      <w:rFonts w:eastAsia="Times New Roman"/>
      <w:sz w:val="24"/>
      <w:szCs w:val="24"/>
      <w:lang w:eastAsia="en-US"/>
    </w:rPr>
  </w:style>
  <w:style w:type="paragraph" w:customStyle="1" w:styleId="Agreement">
    <w:name w:val="Agreement"/>
    <w:basedOn w:val="Normal"/>
    <w:next w:val="Doc-text2"/>
    <w:uiPriority w:val="99"/>
    <w:qFormat/>
    <w:rsid w:val="00714FC6"/>
    <w:pPr>
      <w:numPr>
        <w:numId w:val="14"/>
      </w:numPr>
      <w:spacing w:before="60" w:after="0"/>
    </w:pPr>
    <w:rPr>
      <w:rFonts w:ascii="Arial" w:eastAsia="MS Mincho" w:hAnsi="Arial"/>
      <w:b/>
      <w:szCs w:val="24"/>
      <w:lang w:eastAsia="en-GB"/>
    </w:rPr>
  </w:style>
  <w:style w:type="paragraph" w:styleId="Header">
    <w:name w:val="header"/>
    <w:basedOn w:val="Normal"/>
    <w:link w:val="HeaderChar"/>
    <w:uiPriority w:val="99"/>
    <w:rsid w:val="00E3430D"/>
    <w:pPr>
      <w:tabs>
        <w:tab w:val="center" w:pos="4153"/>
        <w:tab w:val="right" w:pos="8306"/>
      </w:tabs>
      <w:spacing w:after="0"/>
    </w:pPr>
    <w:rPr>
      <w:rFonts w:eastAsia="SimSun"/>
      <w:lang w:eastAsia="en-US"/>
    </w:rPr>
  </w:style>
  <w:style w:type="character" w:customStyle="1" w:styleId="HeaderChar">
    <w:name w:val="Header Char"/>
    <w:basedOn w:val="DefaultParagraphFont"/>
    <w:link w:val="Header"/>
    <w:uiPriority w:val="99"/>
    <w:rsid w:val="00E3430D"/>
    <w:rPr>
      <w:rFonts w:eastAsia="SimSun"/>
      <w:lang w:eastAsia="en-US"/>
    </w:rPr>
  </w:style>
  <w:style w:type="paragraph" w:customStyle="1" w:styleId="para099">
    <w:name w:val="para099"/>
    <w:basedOn w:val="Normal"/>
    <w:link w:val="para099Char1"/>
    <w:qFormat/>
    <w:rsid w:val="00397602"/>
    <w:pPr>
      <w:spacing w:after="120" w:line="360" w:lineRule="auto"/>
    </w:pPr>
    <w:rPr>
      <w:rFonts w:eastAsia="Times New Roman"/>
      <w:sz w:val="24"/>
      <w:szCs w:val="24"/>
      <w:lang w:eastAsia="en-US"/>
    </w:rPr>
  </w:style>
  <w:style w:type="character" w:customStyle="1" w:styleId="para099Char1">
    <w:name w:val="para099 Char1"/>
    <w:basedOn w:val="DefaultParagraphFont"/>
    <w:link w:val="para099"/>
    <w:locked/>
    <w:rsid w:val="00397602"/>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982">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643926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1089</Words>
  <Characters>6212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2</cp:revision>
  <dcterms:created xsi:type="dcterms:W3CDTF">2023-02-15T19:46:00Z</dcterms:created>
  <dcterms:modified xsi:type="dcterms:W3CDTF">2023-02-15T19:46:00Z</dcterms:modified>
</cp:coreProperties>
</file>